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00000" w:rsidRPr="00000000" w:rsidP="00000000" w14:paraId="00000001">
      <w:pPr>
        <w:pStyle w:val="Heading31"/>
        <w:keepNext w:val="0"/>
        <w:keepLines w:val="0"/>
        <w:widowControl w:val="0"/>
        <w:spacing w:before="0" w:after="400" w:line="240" w:lineRule="auto"/>
        <w:ind w:left="0" w:firstLine="0"/>
        <w:jc w:val="center"/>
        <w:rPr>
          <w:sz w:val="26"/>
          <w:szCs w:val="26"/>
        </w:rPr>
      </w:pPr>
      <w:bookmarkStart w:id="0" w:name="_heading=h.gvsziblyk44y" w:colFirst="0" w:colLast="0"/>
      <w:bookmarkEnd w:id="0"/>
      <w:r w:rsidRPr="00000000">
        <w:rPr>
          <w:sz w:val="26"/>
          <w:szCs w:val="26"/>
          <w:rtl w:val="0"/>
        </w:rPr>
        <w:t>Schéma Pluriannuel d’Accessibilité Numérique d’Algeco (2024-2026)</w:t>
      </w:r>
    </w:p>
    <w:p w:rsidR="00000000" w:rsidRPr="00000000" w:rsidP="00000000" w14:paraId="00000002">
      <w:pPr>
        <w:widowControl w:val="0"/>
        <w:spacing w:after="240" w:line="240" w:lineRule="auto"/>
        <w:ind w:left="0" w:firstLine="0"/>
      </w:pPr>
      <w:r>
        <w:pict>
          <v:rect id="_x0000_i1025" style="width:0;height:1.5pt" o:hralign="center" o:hrstd="t" o:hr="t" fillcolor="#a0a0a0" stroked="f"/>
        </w:pict>
      </w:r>
    </w:p>
    <w:p w:rsidR="00000000" w:rsidRPr="00000000" w:rsidP="00000000" w14:paraId="00000003">
      <w:pPr>
        <w:pStyle w:val="Heading41"/>
        <w:keepNext w:val="0"/>
        <w:keepLines w:val="0"/>
        <w:widowControl w:val="0"/>
        <w:spacing w:before="240" w:after="40" w:line="240" w:lineRule="auto"/>
        <w:ind w:left="0" w:firstLine="0"/>
        <w:rPr>
          <w:b/>
          <w:color w:val="000000"/>
          <w:sz w:val="22"/>
          <w:szCs w:val="22"/>
        </w:rPr>
      </w:pPr>
      <w:bookmarkStart w:id="1" w:name="_heading=h.ir6u474f9ras" w:colFirst="0" w:colLast="0"/>
      <w:bookmarkEnd w:id="1"/>
      <w:r w:rsidRPr="00000000">
        <w:rPr>
          <w:b/>
          <w:color w:val="000000"/>
          <w:sz w:val="22"/>
          <w:szCs w:val="22"/>
          <w:rtl w:val="0"/>
        </w:rPr>
        <w:t>Préambule</w:t>
      </w:r>
    </w:p>
    <w:p w:rsidR="00000000" w:rsidRPr="00000000" w:rsidP="00000000" w14:paraId="00000004">
      <w:pPr>
        <w:widowControl w:val="0"/>
        <w:spacing w:before="240" w:after="240" w:line="240" w:lineRule="auto"/>
      </w:pPr>
      <w:r w:rsidRPr="00000000">
        <w:rPr>
          <w:rtl w:val="0"/>
        </w:rPr>
        <w:t>Conformément à l’article 47 de la loi n° 2005-102 du 11 février 2005, Algeco s’engage à rendre ses services numériques accessibles à tous, notamment aux personnes en situation de handicap. Ce schéma pluriannuel définit les actions nécessaires pour améliorer l’accessibilité de ses outils numériques et promouvoir une inclusion durable.</w:t>
      </w:r>
    </w:p>
    <w:p w:rsidR="00000000" w:rsidRPr="00000000" w:rsidP="00000000" w14:paraId="00000005">
      <w:pPr>
        <w:pStyle w:val="Heading41"/>
        <w:keepNext w:val="0"/>
        <w:keepLines w:val="0"/>
        <w:widowControl w:val="0"/>
        <w:spacing w:before="240" w:after="40" w:line="240" w:lineRule="auto"/>
        <w:ind w:left="0" w:firstLine="0"/>
        <w:rPr>
          <w:b/>
          <w:color w:val="000000"/>
          <w:sz w:val="22"/>
          <w:szCs w:val="22"/>
        </w:rPr>
      </w:pPr>
      <w:bookmarkStart w:id="2" w:name="_heading=h.rplxhkmr7lzc" w:colFirst="0" w:colLast="0"/>
      <w:bookmarkEnd w:id="2"/>
      <w:r w:rsidRPr="00000000">
        <w:rPr>
          <w:b/>
          <w:color w:val="000000"/>
          <w:sz w:val="22"/>
          <w:szCs w:val="22"/>
          <w:rtl w:val="0"/>
        </w:rPr>
        <w:t>Politique d’Accessibilité Numérique</w:t>
      </w:r>
    </w:p>
    <w:p w:rsidR="00000000" w:rsidRPr="00000000" w:rsidP="00000000" w14:paraId="00000006">
      <w:pPr>
        <w:widowControl w:val="0"/>
        <w:spacing w:before="240" w:after="240" w:line="240" w:lineRule="auto"/>
      </w:pPr>
      <w:r w:rsidRPr="00000000">
        <w:rPr>
          <w:rtl w:val="0"/>
        </w:rPr>
        <w:t>Algeco intègre l’accessibilité numérique comme une priorité stratégique pour garantir l’égalité d’accès à ses services. Ce schéma pluriannuel vise à établir un cadre structurant pour améliorer la qualité et l’inclusivité de ses services numériques.</w:t>
      </w:r>
    </w:p>
    <w:p w:rsidR="00000000" w:rsidRPr="00000000" w:rsidP="00000000" w14:paraId="00000007">
      <w:pPr>
        <w:pStyle w:val="Heading41"/>
        <w:keepNext w:val="0"/>
        <w:keepLines w:val="0"/>
        <w:widowControl w:val="0"/>
        <w:spacing w:before="240" w:after="40" w:line="240" w:lineRule="auto"/>
        <w:ind w:left="0" w:firstLine="0"/>
        <w:rPr>
          <w:b/>
          <w:color w:val="000000"/>
          <w:sz w:val="22"/>
          <w:szCs w:val="22"/>
        </w:rPr>
      </w:pPr>
      <w:bookmarkStart w:id="3" w:name="_heading=h.n4xdn61cc60v" w:colFirst="0" w:colLast="0"/>
      <w:bookmarkEnd w:id="3"/>
      <w:r w:rsidRPr="00000000">
        <w:rPr>
          <w:b/>
          <w:color w:val="000000"/>
          <w:sz w:val="22"/>
          <w:szCs w:val="22"/>
          <w:rtl w:val="0"/>
        </w:rPr>
        <w:t>Gouvernance</w:t>
      </w:r>
    </w:p>
    <w:p w:rsidR="00000000" w:rsidRPr="00000000" w:rsidP="00000000" w14:paraId="00000008">
      <w:pPr>
        <w:widowControl w:val="0"/>
        <w:spacing w:before="240" w:after="240" w:line="240" w:lineRule="auto"/>
      </w:pPr>
      <w:r w:rsidRPr="00000000">
        <w:rPr>
          <w:rtl w:val="0"/>
        </w:rPr>
        <w:t xml:space="preserve">Un </w:t>
      </w:r>
      <w:sdt>
        <w:sdtPr>
          <w:tag w:val="goog_rdk_0"/>
          <w:id w:val="-1193462282"/>
          <w:richText/>
        </w:sdtPr>
        <w:sdtContent>
          <w:commentRangeStart w:id="4"/>
        </w:sdtContent>
      </w:sdt>
      <w:r w:rsidRPr="00000000">
        <w:rPr>
          <w:rtl w:val="0"/>
        </w:rPr>
        <w:t>référent accessibilité</w:t>
      </w:r>
      <w:commentRangeEnd w:id="4"/>
      <w:r w:rsidRPr="00000000">
        <w:commentReference w:id="4"/>
      </w:r>
      <w:r w:rsidRPr="00000000">
        <w:rPr>
          <w:rtl w:val="0"/>
        </w:rPr>
        <w:t xml:space="preserve"> sera désigné pour coordonner les efforts, superviser les audits et garantir la conformité réglementaire. </w:t>
      </w:r>
    </w:p>
    <w:p w:rsidR="00000000" w:rsidRPr="00000000" w:rsidP="00000000" w14:paraId="00000009">
      <w:pPr>
        <w:pStyle w:val="Heading41"/>
        <w:keepNext w:val="0"/>
        <w:keepLines w:val="0"/>
        <w:widowControl w:val="0"/>
        <w:spacing w:before="240" w:after="40" w:line="240" w:lineRule="auto"/>
        <w:ind w:left="0" w:firstLine="0"/>
        <w:rPr>
          <w:b/>
          <w:color w:val="000000"/>
          <w:sz w:val="22"/>
          <w:szCs w:val="22"/>
        </w:rPr>
      </w:pPr>
      <w:bookmarkStart w:id="5" w:name="_heading=h.dwk8kcsxk2bt" w:colFirst="0" w:colLast="0"/>
      <w:bookmarkEnd w:id="5"/>
      <w:r w:rsidRPr="00000000">
        <w:rPr>
          <w:b/>
          <w:color w:val="000000"/>
          <w:sz w:val="22"/>
          <w:szCs w:val="22"/>
          <w:rtl w:val="0"/>
        </w:rPr>
        <w:t>Formation et Sensibilisation</w:t>
      </w:r>
    </w:p>
    <w:p w:rsidR="00000000" w:rsidRPr="00000000" w:rsidP="00000000" w14:paraId="0000000A">
      <w:pPr>
        <w:widowControl w:val="0"/>
        <w:spacing w:before="240" w:after="240" w:line="240" w:lineRule="auto"/>
      </w:pPr>
      <w:r w:rsidRPr="00000000">
        <w:rPr>
          <w:rtl w:val="0"/>
        </w:rPr>
        <w:t>La montée en compétences est un levier essentiel pour la réussite de ce projet :</w:t>
      </w:r>
    </w:p>
    <w:p w:rsidR="00000000" w:rsidRPr="00000000" w:rsidP="00000000" w14:paraId="0000000B">
      <w:pPr>
        <w:widowControl w:val="0"/>
        <w:numPr>
          <w:ilvl w:val="0"/>
          <w:numId w:val="3"/>
        </w:numPr>
        <w:spacing w:before="240" w:after="240" w:line="240" w:lineRule="auto"/>
        <w:ind w:left="720" w:hanging="360"/>
      </w:pPr>
      <w:sdt>
        <w:sdtPr>
          <w:tag w:val="goog_rdk_1"/>
          <w:id w:val="784801701"/>
          <w:richText/>
        </w:sdtPr>
        <w:sdtContent>
          <w:commentRangeStart w:id="6"/>
        </w:sdtContent>
      </w:sdt>
      <w:r w:rsidRPr="00000000">
        <w:rPr>
          <w:rtl w:val="0"/>
        </w:rPr>
        <w:t>Organisation de sessions de sensibilisation pour tous les collaborateurs.</w:t>
      </w:r>
      <w:commentRangeEnd w:id="6"/>
      <w:r w:rsidRPr="00000000">
        <w:commentReference w:id="6"/>
      </w:r>
    </w:p>
    <w:p w:rsidR="00000000" w:rsidRPr="00000000" w:rsidP="00000000" w14:paraId="0000000C">
      <w:pPr>
        <w:pStyle w:val="Heading41"/>
        <w:keepNext w:val="0"/>
        <w:keepLines w:val="0"/>
        <w:widowControl w:val="0"/>
        <w:spacing w:before="240" w:after="40" w:line="240" w:lineRule="auto"/>
        <w:ind w:left="0" w:firstLine="0"/>
        <w:rPr>
          <w:b/>
          <w:color w:val="000000"/>
          <w:sz w:val="22"/>
          <w:szCs w:val="22"/>
        </w:rPr>
      </w:pPr>
      <w:bookmarkStart w:id="7" w:name="_heading=h.m3nbm33ft61b" w:colFirst="0" w:colLast="0"/>
      <w:bookmarkEnd w:id="7"/>
      <w:r w:rsidRPr="00000000">
        <w:rPr>
          <w:b/>
          <w:color w:val="000000"/>
          <w:sz w:val="22"/>
          <w:szCs w:val="22"/>
          <w:rtl w:val="0"/>
        </w:rPr>
        <w:t>Intégration dans les Projets Digitaux</w:t>
      </w:r>
    </w:p>
    <w:p w:rsidR="00000000" w:rsidRPr="00000000" w:rsidP="00000000" w14:paraId="0000000D">
      <w:pPr>
        <w:widowControl w:val="0"/>
        <w:spacing w:before="240" w:after="240" w:line="240" w:lineRule="auto"/>
      </w:pPr>
      <w:r w:rsidRPr="00000000">
        <w:rPr>
          <w:rtl w:val="0"/>
        </w:rPr>
        <w:t>Algeco s’engage à intégrer l’accessibilité dès la phase de conception de tous ses projets numériques :</w:t>
      </w:r>
    </w:p>
    <w:p w:rsidR="00000000" w:rsidRPr="00000000" w:rsidP="00000000" w14:paraId="0000000E">
      <w:pPr>
        <w:widowControl w:val="0"/>
        <w:numPr>
          <w:ilvl w:val="0"/>
          <w:numId w:val="1"/>
        </w:numPr>
        <w:spacing w:before="240" w:after="0" w:afterAutospacing="0" w:line="240" w:lineRule="auto"/>
        <w:ind w:left="720" w:hanging="360"/>
      </w:pPr>
      <w:r w:rsidRPr="00000000">
        <w:rPr>
          <w:rtl w:val="0"/>
        </w:rPr>
        <w:t>réaliser les audits d’accessibilité régulier</w:t>
      </w:r>
    </w:p>
    <w:p w:rsidR="00000000" w:rsidRPr="00000000" w:rsidP="00000000" w14:paraId="0000000F">
      <w:pPr>
        <w:widowControl w:val="0"/>
        <w:numPr>
          <w:ilvl w:val="0"/>
          <w:numId w:val="1"/>
        </w:numPr>
        <w:spacing w:before="0" w:beforeAutospacing="0" w:after="0" w:afterAutospacing="0" w:line="240" w:lineRule="auto"/>
        <w:ind w:left="720" w:hanging="360"/>
        <w:rPr>
          <w:u w:val="none"/>
        </w:rPr>
      </w:pPr>
      <w:r w:rsidRPr="00000000">
        <w:rPr>
          <w:rtl w:val="0"/>
        </w:rPr>
        <w:t>prise en compte de l’accessibilité dans les nouveaux projets</w:t>
      </w:r>
    </w:p>
    <w:p w:rsidR="00000000" w:rsidRPr="00000000" w:rsidP="00000000" w14:paraId="00000010">
      <w:pPr>
        <w:widowControl w:val="0"/>
        <w:numPr>
          <w:ilvl w:val="0"/>
          <w:numId w:val="1"/>
        </w:numPr>
        <w:spacing w:before="0" w:beforeAutospacing="0" w:after="0" w:afterAutospacing="0" w:line="240" w:lineRule="auto"/>
        <w:ind w:left="720" w:hanging="360"/>
      </w:pPr>
      <w:r w:rsidRPr="00000000">
        <w:rPr>
          <w:rtl w:val="0"/>
        </w:rPr>
        <w:t>Tests utilisateurs avec des personnes en situation de handicap.</w:t>
      </w:r>
    </w:p>
    <w:p w:rsidR="00000000" w:rsidRPr="00000000" w:rsidP="00000000" w14:paraId="00000011">
      <w:pPr>
        <w:widowControl w:val="0"/>
        <w:numPr>
          <w:ilvl w:val="0"/>
          <w:numId w:val="1"/>
        </w:numPr>
        <w:spacing w:before="0" w:beforeAutospacing="0" w:after="240" w:line="240" w:lineRule="auto"/>
        <w:ind w:left="720" w:hanging="360"/>
      </w:pPr>
      <w:r w:rsidRPr="00000000">
        <w:rPr>
          <w:rtl w:val="0"/>
        </w:rPr>
        <w:t>Collaboration avec des prestataires spécialisés comme AccessiWay.</w:t>
      </w:r>
    </w:p>
    <w:p w:rsidR="00000000" w:rsidRPr="00000000" w:rsidP="00000000" w14:paraId="00000012">
      <w:pPr>
        <w:pStyle w:val="Heading41"/>
        <w:keepNext w:val="0"/>
        <w:keepLines w:val="0"/>
        <w:widowControl w:val="0"/>
        <w:spacing w:before="240" w:after="40" w:line="240" w:lineRule="auto"/>
        <w:ind w:left="0" w:firstLine="0"/>
        <w:rPr>
          <w:b/>
          <w:color w:val="000000"/>
          <w:sz w:val="22"/>
          <w:szCs w:val="22"/>
        </w:rPr>
      </w:pPr>
      <w:bookmarkStart w:id="8" w:name="_heading=h.uepe7kq8uoyj" w:colFirst="0" w:colLast="0"/>
      <w:bookmarkEnd w:id="8"/>
      <w:r w:rsidRPr="00000000">
        <w:br w:type="page"/>
      </w:r>
    </w:p>
    <w:p w:rsidR="00000000" w:rsidRPr="00000000" w:rsidP="00000000" w14:paraId="00000013">
      <w:pPr>
        <w:pStyle w:val="Heading41"/>
        <w:keepNext w:val="0"/>
        <w:keepLines w:val="0"/>
        <w:widowControl w:val="0"/>
        <w:spacing w:before="240" w:after="40" w:line="240" w:lineRule="auto"/>
        <w:ind w:left="0" w:firstLine="0"/>
        <w:rPr>
          <w:b/>
          <w:color w:val="000000"/>
          <w:sz w:val="22"/>
          <w:szCs w:val="22"/>
        </w:rPr>
      </w:pPr>
      <w:bookmarkStart w:id="9" w:name="_heading=h.wjmiv83q4p18" w:colFirst="0" w:colLast="0"/>
      <w:bookmarkEnd w:id="9"/>
      <w:r w:rsidRPr="00000000">
        <w:rPr>
          <w:b/>
          <w:color w:val="000000"/>
          <w:sz w:val="22"/>
          <w:szCs w:val="22"/>
          <w:rtl w:val="0"/>
        </w:rPr>
        <w:t>Ressources et Budget</w:t>
      </w:r>
    </w:p>
    <w:p w:rsidR="00000000" w:rsidRPr="00000000" w:rsidP="00000000" w14:paraId="00000014">
      <w:pPr>
        <w:widowControl w:val="0"/>
        <w:spacing w:before="240" w:after="240" w:line="240" w:lineRule="auto"/>
      </w:pPr>
      <w:sdt>
        <w:sdtPr>
          <w:tag w:val="goog_rdk_2"/>
          <w:id w:val="-715955950"/>
          <w:richText/>
        </w:sdtPr>
        <w:sdtContent>
          <w:commentRangeStart w:id="10"/>
        </w:sdtContent>
      </w:sdt>
      <w:r w:rsidRPr="00000000">
        <w:rPr>
          <w:rtl w:val="0"/>
        </w:rPr>
        <w:t>Un budget dédié sera alloué pour financer :</w:t>
      </w:r>
      <w:commentRangeEnd w:id="10"/>
      <w:r w:rsidRPr="00000000">
        <w:commentReference w:id="10"/>
      </w:r>
    </w:p>
    <w:p w:rsidR="00000000" w:rsidRPr="00000000" w:rsidP="00000000" w14:paraId="00000015">
      <w:pPr>
        <w:widowControl w:val="0"/>
        <w:numPr>
          <w:ilvl w:val="0"/>
          <w:numId w:val="4"/>
        </w:numPr>
        <w:spacing w:before="240" w:after="0" w:afterAutospacing="0" w:line="240" w:lineRule="auto"/>
        <w:ind w:left="720" w:hanging="360"/>
      </w:pPr>
      <w:r w:rsidRPr="00000000">
        <w:rPr>
          <w:rtl w:val="0"/>
        </w:rPr>
        <w:t>Les audits et remédiations des contenus non conformes.</w:t>
      </w:r>
    </w:p>
    <w:p w:rsidR="00000000" w:rsidRPr="00000000" w:rsidP="00000000" w14:paraId="00000016">
      <w:pPr>
        <w:widowControl w:val="0"/>
        <w:numPr>
          <w:ilvl w:val="0"/>
          <w:numId w:val="4"/>
        </w:numPr>
        <w:spacing w:before="0" w:beforeAutospacing="0" w:after="0" w:afterAutospacing="0" w:line="240" w:lineRule="auto"/>
        <w:ind w:left="720" w:hanging="360"/>
      </w:pPr>
      <w:r w:rsidRPr="00000000">
        <w:rPr>
          <w:rtl w:val="0"/>
        </w:rPr>
        <w:t>Les formations internes pour renforcer les compétences en accessibilité.</w:t>
      </w:r>
    </w:p>
    <w:p w:rsidR="00000000" w:rsidRPr="00000000" w:rsidP="00000000" w14:paraId="00000017">
      <w:pPr>
        <w:widowControl w:val="0"/>
        <w:numPr>
          <w:ilvl w:val="0"/>
          <w:numId w:val="4"/>
        </w:numPr>
        <w:spacing w:before="0" w:beforeAutospacing="0" w:after="240" w:line="240" w:lineRule="auto"/>
        <w:ind w:left="720" w:hanging="360"/>
      </w:pPr>
      <w:r w:rsidRPr="00000000">
        <w:rPr>
          <w:rtl w:val="0"/>
        </w:rPr>
        <w:t>Les outils nécessaires à l’évaluation et à la correction des plateformes numériques.</w:t>
      </w:r>
    </w:p>
    <w:p w:rsidR="00000000" w:rsidRPr="00000000" w:rsidP="00000000" w14:paraId="00000018">
      <w:pPr>
        <w:pStyle w:val="Heading41"/>
        <w:keepNext w:val="0"/>
        <w:keepLines w:val="0"/>
        <w:widowControl w:val="0"/>
        <w:spacing w:before="240" w:after="40" w:line="240" w:lineRule="auto"/>
        <w:ind w:left="0" w:firstLine="0"/>
        <w:rPr>
          <w:b/>
          <w:color w:val="000000"/>
          <w:sz w:val="22"/>
          <w:szCs w:val="22"/>
        </w:rPr>
      </w:pPr>
      <w:bookmarkStart w:id="11" w:name="_heading=h.w7fuiyuymynw" w:colFirst="0" w:colLast="0"/>
      <w:bookmarkEnd w:id="11"/>
      <w:r w:rsidRPr="00000000">
        <w:rPr>
          <w:b/>
          <w:color w:val="000000"/>
          <w:sz w:val="22"/>
          <w:szCs w:val="22"/>
          <w:rtl w:val="0"/>
        </w:rPr>
        <w:t>Achats Publics</w:t>
      </w:r>
    </w:p>
    <w:p w:rsidR="00000000" w:rsidRPr="00000000" w:rsidP="00000000" w14:paraId="00000019">
      <w:pPr>
        <w:widowControl w:val="0"/>
        <w:spacing w:before="240" w:after="240" w:line="240" w:lineRule="auto"/>
      </w:pPr>
      <w:r w:rsidRPr="00000000">
        <w:rPr>
          <w:rtl w:val="0"/>
        </w:rPr>
        <w:t>L’accessibilité sera intégrée comme critère clé dans les appels d’offres et les contrats :</w:t>
      </w:r>
    </w:p>
    <w:p w:rsidR="00000000" w:rsidRPr="00000000" w:rsidP="00000000" w14:paraId="0000001A">
      <w:pPr>
        <w:widowControl w:val="0"/>
        <w:numPr>
          <w:ilvl w:val="0"/>
          <w:numId w:val="2"/>
        </w:numPr>
        <w:spacing w:before="240" w:after="0" w:afterAutospacing="0" w:line="240" w:lineRule="auto"/>
        <w:ind w:left="720" w:hanging="360"/>
      </w:pPr>
      <w:r w:rsidRPr="00000000">
        <w:rPr>
          <w:rtl w:val="0"/>
        </w:rPr>
        <w:t>Ajout de clauses spécifiques dans les contrats avec les prestataires.</w:t>
      </w:r>
    </w:p>
    <w:p w:rsidR="00000000" w:rsidRPr="00000000" w:rsidP="00000000" w14:paraId="0000001B">
      <w:pPr>
        <w:widowControl w:val="0"/>
        <w:numPr>
          <w:ilvl w:val="0"/>
          <w:numId w:val="2"/>
        </w:numPr>
        <w:spacing w:before="0" w:beforeAutospacing="0" w:after="240" w:line="240" w:lineRule="auto"/>
        <w:ind w:left="720" w:hanging="360"/>
      </w:pPr>
      <w:r w:rsidRPr="00000000">
        <w:rPr>
          <w:rtl w:val="0"/>
        </w:rPr>
        <w:t>Évaluation de l’accessibilité des solutions numériques proposées.</w:t>
      </w:r>
    </w:p>
    <w:p w:rsidR="00000000" w:rsidRPr="00000000" w:rsidP="00000000" w14:paraId="0000001C">
      <w:pPr>
        <w:pStyle w:val="Heading41"/>
        <w:keepNext w:val="0"/>
        <w:keepLines w:val="0"/>
        <w:widowControl w:val="0"/>
        <w:spacing w:before="240" w:after="40" w:line="240" w:lineRule="auto"/>
        <w:ind w:left="0" w:firstLine="0"/>
        <w:rPr>
          <w:b/>
          <w:color w:val="000000"/>
          <w:sz w:val="22"/>
          <w:szCs w:val="22"/>
        </w:rPr>
      </w:pPr>
      <w:bookmarkStart w:id="12" w:name="_heading=h.tpckchndh0ey" w:colFirst="0" w:colLast="0"/>
      <w:bookmarkEnd w:id="12"/>
      <w:r w:rsidRPr="00000000">
        <w:rPr>
          <w:b/>
          <w:color w:val="000000"/>
          <w:sz w:val="22"/>
          <w:szCs w:val="22"/>
          <w:rtl w:val="0"/>
        </w:rPr>
        <w:t>Évaluation et Amélioration Continue</w:t>
      </w:r>
    </w:p>
    <w:p w:rsidR="00000000" w:rsidRPr="00000000" w:rsidP="00000000" w14:paraId="0000001D">
      <w:pPr>
        <w:widowControl w:val="0"/>
        <w:spacing w:before="240" w:after="240" w:line="240" w:lineRule="auto"/>
      </w:pPr>
      <w:r w:rsidRPr="00000000">
        <w:rPr>
          <w:rtl w:val="0"/>
        </w:rPr>
        <w:t>La mise en œuvre du plan d’accessibilité sera suivie par des audits réguliers, idéalement réalisés chaque année, pour évaluer les progrès et identifier les axes d’amélioration. Ces audits permettront de garantir un contrôle continu et de maintenir un haut niveau de conformité dans le temps. Un rapport annuel sera publié pour partager les résultats et ajuster les priorités.</w:t>
      </w:r>
    </w:p>
    <w:p w:rsidR="00000000" w:rsidRPr="00000000" w:rsidP="00000000" w14:paraId="0000001E">
      <w:pPr>
        <w:pStyle w:val="Heading41"/>
        <w:keepNext w:val="0"/>
        <w:keepLines w:val="0"/>
        <w:widowControl w:val="0"/>
        <w:spacing w:before="240" w:after="240" w:line="240" w:lineRule="auto"/>
        <w:rPr>
          <w:b/>
          <w:color w:val="000000"/>
          <w:sz w:val="22"/>
          <w:szCs w:val="22"/>
        </w:rPr>
      </w:pPr>
      <w:bookmarkStart w:id="13" w:name="_heading=h.def3l95v8neu" w:colFirst="0" w:colLast="0"/>
      <w:bookmarkEnd w:id="13"/>
      <w:r w:rsidRPr="00000000">
        <w:br w:type="page"/>
      </w:r>
    </w:p>
    <w:p w:rsidR="00000000" w:rsidRPr="00000000" w:rsidP="00000000" w14:paraId="0000001F">
      <w:pPr>
        <w:pStyle w:val="Heading41"/>
        <w:keepNext w:val="0"/>
        <w:keepLines w:val="0"/>
        <w:widowControl w:val="0"/>
        <w:spacing w:before="240" w:after="240" w:line="240" w:lineRule="auto"/>
        <w:rPr>
          <w:b/>
          <w:color w:val="000000"/>
          <w:sz w:val="22"/>
          <w:szCs w:val="22"/>
        </w:rPr>
      </w:pPr>
      <w:bookmarkStart w:id="14" w:name="_heading=h.1nfvazalw5xu" w:colFirst="0" w:colLast="0"/>
      <w:bookmarkEnd w:id="14"/>
      <w:sdt>
        <w:sdtPr>
          <w:tag w:val="goog_rdk_3"/>
          <w:id w:val="440842011"/>
          <w:richText/>
        </w:sdtPr>
        <w:sdtContent>
          <w:commentRangeStart w:id="15"/>
        </w:sdtContent>
      </w:sdt>
      <w:r w:rsidRPr="00000000">
        <w:rPr>
          <w:b/>
          <w:color w:val="000000"/>
          <w:sz w:val="22"/>
          <w:szCs w:val="22"/>
          <w:rtl w:val="0"/>
        </w:rPr>
        <w:t>Calendrier</w:t>
      </w:r>
      <w:commentRangeEnd w:id="15"/>
      <w:r w:rsidRPr="00000000">
        <w:commentReference w:id="15"/>
      </w:r>
      <w:r w:rsidRPr="00000000">
        <w:rPr>
          <w:b/>
          <w:color w:val="000000"/>
          <w:sz w:val="22"/>
          <w:szCs w:val="22"/>
          <w:rtl w:val="0"/>
        </w:rPr>
        <w:t xml:space="preserve"> des Actions</w:t>
      </w:r>
    </w:p>
    <w:tbl>
      <w:tblPr>
        <w:tblStyle w:val="Table11"/>
        <w:tblW w:w="9225" w:type="dxa"/>
        <w:jc w:val="left"/>
        <w:tblBorders>
          <w:top w:val="nil"/>
          <w:left w:val="nil"/>
          <w:bottom w:val="nil"/>
          <w:right w:val="nil"/>
          <w:insideH w:val="nil"/>
          <w:insideV w:val="nil"/>
        </w:tblBorders>
        <w:tblLayout w:type="fixed"/>
        <w:tblLook w:val="0600"/>
      </w:tblPr>
      <w:tblGrid>
        <w:gridCol w:w="890"/>
        <w:gridCol w:w="4565"/>
        <w:gridCol w:w="3770"/>
      </w:tblGrid>
      <w:tr>
        <w:tblPrEx>
          <w:tblW w:w="9225" w:type="dxa"/>
          <w:jc w:val="left"/>
          <w:tblBorders>
            <w:top w:val="nil"/>
            <w:left w:val="nil"/>
            <w:bottom w:val="nil"/>
            <w:right w:val="nil"/>
            <w:insideH w:val="nil"/>
            <w:insideV w:val="nil"/>
          </w:tblBorders>
          <w:tblLayout w:type="fixed"/>
          <w:tblLook w:val="0600"/>
        </w:tblPrEx>
        <w:trPr>
          <w:cantSplit w:val="0"/>
          <w:trHeight w:val="51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0">
            <w:pPr>
              <w:widowControl w:val="0"/>
              <w:spacing w:before="240" w:after="240" w:line="240" w:lineRule="auto"/>
              <w:jc w:val="center"/>
            </w:pPr>
            <w:r w:rsidRPr="00000000">
              <w:rPr>
                <w:b/>
                <w:rtl w:val="0"/>
              </w:rPr>
              <w:t>Année</w:t>
            </w:r>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1">
            <w:pPr>
              <w:widowControl w:val="0"/>
              <w:spacing w:before="240" w:after="240" w:line="240" w:lineRule="auto"/>
              <w:jc w:val="center"/>
            </w:pPr>
            <w:r w:rsidRPr="00000000">
              <w:rPr>
                <w:b/>
                <w:rtl w:val="0"/>
              </w:rPr>
              <w:t>Actions Prioritaires</w:t>
            </w:r>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2">
            <w:pPr>
              <w:widowControl w:val="0"/>
              <w:spacing w:before="240" w:after="240" w:line="240" w:lineRule="auto"/>
              <w:jc w:val="center"/>
            </w:pPr>
            <w:r w:rsidRPr="00000000">
              <w:rPr>
                <w:b/>
                <w:rtl w:val="0"/>
              </w:rPr>
              <w:t>Objectifs</w:t>
            </w:r>
          </w:p>
        </w:tc>
      </w:tr>
      <w:tr>
        <w:tblPrEx>
          <w:tblW w:w="9225" w:type="dxa"/>
          <w:jc w:val="left"/>
          <w:tblLayout w:type="fixed"/>
          <w:tblLook w:val="0600"/>
        </w:tblPrEx>
        <w:trPr>
          <w:cantSplit w:val="0"/>
          <w:trHeight w:val="51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3">
            <w:pPr>
              <w:widowControl w:val="0"/>
              <w:spacing w:before="240" w:after="240" w:line="240" w:lineRule="auto"/>
            </w:pPr>
            <w:r w:rsidRPr="00000000">
              <w:rPr>
                <w:rtl w:val="0"/>
              </w:rPr>
              <w:t>2024</w:t>
            </w:r>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4">
            <w:pPr>
              <w:widowControl w:val="0"/>
              <w:spacing w:before="240" w:after="240" w:line="240" w:lineRule="auto"/>
            </w:pPr>
            <w:r w:rsidRPr="00000000">
              <w:rPr>
                <w:rtl w:val="0"/>
              </w:rPr>
              <w:t xml:space="preserve">Audit initial du site </w:t>
            </w:r>
            <w:hyperlink r:id="rId7" w:history="1">
              <w:r w:rsidRPr="00000000">
                <w:rPr>
                  <w:color w:val="1155CC"/>
                  <w:u w:val="single"/>
                  <w:rtl w:val="0"/>
                </w:rPr>
                <w:t>algeco.fr</w:t>
              </w:r>
            </w:hyperlink>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5">
            <w:pPr>
              <w:widowControl w:val="0"/>
              <w:spacing w:before="240" w:after="240" w:line="240" w:lineRule="auto"/>
            </w:pPr>
            <w:r w:rsidRPr="00000000">
              <w:rPr>
                <w:rtl w:val="0"/>
              </w:rPr>
              <w:t>Etat des lieux de l’accessibilité du site principal</w:t>
            </w:r>
          </w:p>
        </w:tc>
      </w:tr>
      <w:tr>
        <w:tblPrEx>
          <w:tblW w:w="9225" w:type="dxa"/>
          <w:jc w:val="left"/>
          <w:tblLayout w:type="fixed"/>
          <w:tblLook w:val="0600"/>
        </w:tblPrEx>
        <w:trPr>
          <w:cantSplit w:val="0"/>
          <w:trHeight w:val="51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6">
            <w:pPr>
              <w:widowControl w:val="0"/>
              <w:spacing w:before="240" w:after="240" w:line="240" w:lineRule="auto"/>
            </w:pPr>
            <w:r w:rsidRPr="00000000">
              <w:rPr>
                <w:rtl w:val="0"/>
              </w:rPr>
              <w:t>2024</w:t>
            </w:r>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7">
            <w:pPr>
              <w:widowControl w:val="0"/>
              <w:spacing w:before="240" w:after="240" w:line="240" w:lineRule="auto"/>
            </w:pPr>
            <w:r w:rsidRPr="00000000">
              <w:rPr>
                <w:rtl w:val="0"/>
              </w:rPr>
              <w:t>Installation de la solution accessWidget</w:t>
            </w:r>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8">
            <w:pPr>
              <w:widowControl w:val="0"/>
              <w:spacing w:before="240" w:after="240" w:line="240" w:lineRule="auto"/>
            </w:pPr>
            <w:r w:rsidRPr="00000000">
              <w:rPr>
                <w:rtl w:val="0"/>
              </w:rPr>
              <w:t>Pour apporter des fonctionnalités d’accessibilité</w:t>
            </w:r>
          </w:p>
        </w:tc>
      </w:tr>
      <w:tr>
        <w:tblPrEx>
          <w:tblW w:w="9225" w:type="dxa"/>
          <w:jc w:val="left"/>
          <w:tblLayout w:type="fixed"/>
          <w:tblLook w:val="0600"/>
        </w:tblPrEx>
        <w:trPr>
          <w:cantSplit w:val="0"/>
          <w:trHeight w:val="51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9">
            <w:pPr>
              <w:widowControl w:val="0"/>
              <w:spacing w:before="240" w:after="240" w:line="240" w:lineRule="auto"/>
            </w:pPr>
            <w:r w:rsidRPr="00000000">
              <w:rPr>
                <w:rtl w:val="0"/>
              </w:rPr>
              <w:t>2025</w:t>
            </w:r>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A">
            <w:pPr>
              <w:widowControl w:val="0"/>
              <w:spacing w:before="240" w:after="240" w:line="240" w:lineRule="auto"/>
            </w:pPr>
            <w:r w:rsidRPr="00000000">
              <w:rPr>
                <w:rtl w:val="0"/>
              </w:rPr>
              <w:t>Rédaction du schéma pluriannuel et nomination d’un référent</w:t>
            </w:r>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B">
            <w:pPr>
              <w:widowControl w:val="0"/>
              <w:spacing w:before="240" w:after="240" w:line="240" w:lineRule="auto"/>
            </w:pPr>
            <w:r w:rsidRPr="00000000">
              <w:rPr>
                <w:rtl w:val="0"/>
              </w:rPr>
              <w:t>organisation de la gouvernance interne</w:t>
            </w:r>
          </w:p>
        </w:tc>
      </w:tr>
      <w:tr>
        <w:tblPrEx>
          <w:tblW w:w="9225" w:type="dxa"/>
          <w:jc w:val="left"/>
          <w:tblLayout w:type="fixed"/>
          <w:tblLook w:val="0600"/>
        </w:tblPrEx>
        <w:trPr>
          <w:cantSplit w:val="0"/>
          <w:trHeight w:val="51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C">
            <w:pPr>
              <w:widowControl w:val="0"/>
              <w:spacing w:before="240" w:after="240" w:line="240" w:lineRule="auto"/>
            </w:pPr>
            <w:r w:rsidRPr="00000000">
              <w:rPr>
                <w:rtl w:val="0"/>
              </w:rPr>
              <w:t>2025</w:t>
            </w:r>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D">
            <w:pPr>
              <w:widowControl w:val="0"/>
              <w:spacing w:before="240" w:after="240" w:line="240" w:lineRule="auto"/>
            </w:pPr>
            <w:r w:rsidRPr="00000000">
              <w:rPr>
                <w:rtl w:val="0"/>
              </w:rPr>
              <w:t>Mise en place de remédiation</w:t>
            </w:r>
          </w:p>
        </w:tc>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E">
            <w:pPr>
              <w:widowControl w:val="0"/>
              <w:spacing w:before="240" w:after="240" w:line="240" w:lineRule="auto"/>
            </w:pPr>
            <w:r w:rsidRPr="00000000">
              <w:rPr>
                <w:rtl w:val="0"/>
              </w:rPr>
              <w:t>Améliorer l’accessibilité du site</w:t>
            </w:r>
          </w:p>
        </w:tc>
      </w:tr>
    </w:tbl>
    <w:p w:rsidR="00000000" w:rsidRPr="00000000" w:rsidP="00000000" w14:paraId="0000002F">
      <w:pPr>
        <w:widowControl w:val="0"/>
        <w:spacing w:before="240" w:after="240" w:line="240" w:lineRule="auto"/>
      </w:pPr>
    </w:p>
    <w:sectPr>
      <w:headerReference w:type="default" r:id="rId8"/>
      <w:footerReference w:type="even" r:id="rId9"/>
      <w:footerReference w:type="default" r:id="rId10"/>
      <w:headerReference w:type="first" r:id="rId11"/>
      <w:footerReference w:type="first" r:id="rId12"/>
      <w:pgSz w:w="12240" w:h="15840" w:orient="portrait"/>
      <w:pgMar w:top="2160" w:right="1350" w:bottom="2160" w:left="1530" w:header="566" w:footer="72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4" w:author="Marie Leduc" w:date="2025-02-19T08:49:26Z">
    <w:p w:rsidR="00000000" w:rsidRPr="00000000" w:rsidP="00000000" w14:paraId="00000038">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voir s'il y a quelqu'un à l'IT</w:t>
      </w:r>
    </w:p>
  </w:comment>
  <w:comment w:id="6" w:author="Marie Leduc" w:date="2025-02-19T08:51:01Z">
    <w:p w:rsidR="00000000" w:rsidRPr="00000000" w:rsidP="00000000" w14:paraId="00000035">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adapter selon votre souhait</w:t>
      </w:r>
    </w:p>
  </w:comment>
  <w:comment w:id="10" w:author="Marie Leduc" w:date="2025-02-19T08:54:15Z">
    <w:p w:rsidR="00000000" w:rsidRPr="00000000" w:rsidP="00000000" w14:paraId="00000036">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adapter selon votre roadmap</w:t>
      </w:r>
    </w:p>
  </w:comment>
  <w:comment w:id="15" w:author="Marie Leduc" w:date="2025-02-19T08:58:53Z">
    <w:p w:rsidR="00000000" w:rsidRPr="00000000" w:rsidP="00000000" w14:paraId="00000037">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adapter à votre roadmap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0000038" w15:done="0"/>
  <w15:commentEx w15:paraId="00000035" w15:done="0"/>
  <w15:commentEx w15:paraId="00000036" w15:done="0"/>
  <w15:commentEx w15:paraId="000000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Atkinson Hyperlegible">
    <w:charset w:val="00"/>
    <w:family w:val="auto"/>
    <w:pitch w:val="default"/>
  </w:font>
  <w:font w:name="Maven Pr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4">
    <w:pPr>
      <w:keepNext w:val="0"/>
      <w:keepLines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Atkinson Hyperlegible" w:eastAsia="Atkinson Hyperlegible" w:hAnsi="Atkinson Hyperlegible" w:cs="Atkinson Hyperlegible"/>
        <w:b w:val="0"/>
        <w:i w:val="0"/>
        <w:smallCaps w:val="0"/>
        <w:strike w:val="0"/>
        <w:color w:val="000000"/>
        <w:sz w:val="22"/>
        <w:szCs w:val="22"/>
        <w:u w:val="none"/>
        <w:shd w:val="clear" w:color="auto" w:fill="auto"/>
        <w:vertAlign w:val="baseline"/>
      </w:rPr>
    </w:pPr>
    <w:r w:rsidRPr="00000000">
      <mc:AlternateContent>
        <mc:Choice Requires="wps">
          <w:drawing>
            <wp:anchor distT="0" distB="0" distL="0" distR="0" simplePos="0" relativeHeight="251664384" behindDoc="0" locked="0" layoutInCell="1" allowOverlap="1">
              <wp:simplePos x="0" y="0"/>
              <wp:positionH relativeFrom="column">
                <wp:posOffset>-965199</wp:posOffset>
              </wp:positionH>
              <wp:positionV relativeFrom="paragraph">
                <wp:posOffset>0</wp:posOffset>
              </wp:positionV>
              <wp:extent cx="472440" cy="472440"/>
              <wp:effectExtent l="0" t="0" r="0" b="0"/>
              <wp:wrapNone/>
              <wp:docPr id="1880224281" name="" descr="&#10;"/>
              <wp:cNvGraphicFramePr/>
              <a:graphic xmlns:a="http://schemas.openxmlformats.org/drawingml/2006/main">
                <a:graphicData uri="http://schemas.microsoft.com/office/word/2010/wordprocessingShape">
                  <wps:wsp xmlns:wps="http://schemas.microsoft.com/office/word/2010/wordprocessingShape">
                    <wps:cNvSpPr/>
                    <wps:spPr>
                      <a:xfrm>
                        <a:off x="5124068" y="3558068"/>
                        <a:ext cx="472440" cy="472440"/>
                      </a:xfrm>
                      <a:prstGeom prst="rect">
                        <a:avLst/>
                      </a:prstGeom>
                      <a:noFill/>
                      <a:ln>
                        <a:noFill/>
                      </a:ln>
                    </wps:spPr>
                    <wps:txbx>
                      <w:txbxContent>
                        <w:p w:rsidR="00000000" w:rsidRPr="00000000" w:rsidP="00000000">
                          <w:pPr>
                            <w:spacing w:before="0" w:after="0" w:line="275" w:lineRule="auto"/>
                            <w:ind w:left="0" w:right="0" w:firstLine="0"/>
                            <w:jc w:val="left"/>
                          </w:pPr>
                        </w:p>
                        <w:p w:rsidR="00000000" w:rsidRPr="00000000" w:rsidP="00000000">
                          <w:pPr>
                            <w:spacing w:before="0" w:after="0" w:line="275" w:lineRule="auto"/>
                            <w:ind w:left="0" w:right="0" w:firstLine="0"/>
                            <w:jc w:val="left"/>
                          </w:pPr>
                        </w:p>
                      </w:txbxContent>
                    </wps:txbx>
                    <wps:bodyPr spcFirstLastPara="1" wrap="square" lIns="254000" tIns="0" rIns="0" bIns="190500" anchor="b" anchorCtr="0"/>
                  </wps:wsp>
                </a:graphicData>
              </a:graphic>
            </wp:anchor>
          </w:drawing>
        </mc:Choice>
        <mc:Fallback>
          <w:drawing>
            <wp:anchor distT="0" distB="0" distL="0" distR="0" simplePos="0" relativeHeight="251665408" behindDoc="0" locked="0" layoutInCell="1" allowOverlap="1">
              <wp:simplePos x="0" y="0"/>
              <wp:positionH relativeFrom="column">
                <wp:posOffset>-965199</wp:posOffset>
              </wp:positionH>
              <wp:positionV relativeFrom="paragraph">
                <wp:posOffset>0</wp:posOffset>
              </wp:positionV>
              <wp:extent cx="472440" cy="472440"/>
              <wp:effectExtent l="0" t="0" r="0" b="0"/>
              <wp:wrapNone/>
              <wp:docPr id="877882224" name="image4.png" descr="&#10;"/>
              <wp:cNvGraphicFramePr/>
              <a:graphic xmlns:a="http://schemas.openxmlformats.org/drawingml/2006/main">
                <a:graphicData uri="http://schemas.openxmlformats.org/drawingml/2006/picture">
                  <pic:pic xmlns:pic="http://schemas.openxmlformats.org/drawingml/2006/picture">
                    <pic:nvPicPr>
                      <pic:cNvPr id="998639098" name="image4.png" descr="&#10;"/>
                      <pic:cNvPicPr/>
                    </pic:nvPicPr>
                    <pic:blipFill>
                      <a:blip xmlns:r="http://schemas.openxmlformats.org/officeDocument/2006/relationships" r:embed="rId1"/>
                      <a:stretch>
                        <a:fillRect/>
                      </a:stretch>
                    </pic:blipFill>
                    <pic:spPr>
                      <a:xfrm>
                        <a:off x="0" y="0"/>
                        <a:ext cx="472440" cy="472440"/>
                      </a:xfrm>
                      <a:prstGeom prst="rect">
                        <a:avLst/>
                      </a:prstGeom>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2">
    <w:pPr>
      <w:keepNext w:val="0"/>
      <w:keepLines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Atkinson Hyperlegible" w:eastAsia="Atkinson Hyperlegible" w:hAnsi="Atkinson Hyperlegible" w:cs="Atkinson Hyperlegible"/>
        <w:b w:val="0"/>
        <w:i w:val="0"/>
        <w:smallCaps w:val="0"/>
        <w:strike w:val="0"/>
        <w:color w:val="000000"/>
        <w:sz w:val="22"/>
        <w:szCs w:val="22"/>
        <w:u w:val="none"/>
        <w:shd w:val="clear" w:color="auto" w:fill="auto"/>
        <w:vertAlign w:val="baseline"/>
      </w:rPr>
    </w:pPr>
    <w:r w:rsidRPr="00000000">
      <mc:AlternateContent>
        <mc:Choice Requires="wps">
          <w:drawing>
            <wp:anchor distT="0" distB="0" distL="0" distR="0" simplePos="0" relativeHeight="251660288" behindDoc="0" locked="0" layoutInCell="1" allowOverlap="1">
              <wp:simplePos x="0" y="0"/>
              <wp:positionH relativeFrom="column">
                <wp:posOffset>-965199</wp:posOffset>
              </wp:positionH>
              <wp:positionV relativeFrom="paragraph">
                <wp:posOffset>0</wp:posOffset>
              </wp:positionV>
              <wp:extent cx="472440" cy="472440"/>
              <wp:effectExtent l="0" t="0" r="0" b="0"/>
              <wp:wrapNone/>
              <wp:docPr id="1880224280" name="" descr="&#10;"/>
              <wp:cNvGraphicFramePr/>
              <a:graphic xmlns:a="http://schemas.openxmlformats.org/drawingml/2006/main">
                <a:graphicData uri="http://schemas.microsoft.com/office/word/2010/wordprocessingShape">
                  <wps:wsp xmlns:wps="http://schemas.microsoft.com/office/word/2010/wordprocessingShape">
                    <wps:cNvSpPr/>
                    <wps:spPr>
                      <a:xfrm>
                        <a:off x="5124068" y="3558068"/>
                        <a:ext cx="472440" cy="472440"/>
                      </a:xfrm>
                      <a:prstGeom prst="rect">
                        <a:avLst/>
                      </a:prstGeom>
                      <a:noFill/>
                      <a:ln>
                        <a:noFill/>
                      </a:ln>
                    </wps:spPr>
                    <wps:txbx>
                      <w:txbxContent>
                        <w:p w:rsidR="00000000" w:rsidRPr="00000000" w:rsidP="00000000">
                          <w:pPr>
                            <w:spacing w:before="0" w:after="0" w:line="275" w:lineRule="auto"/>
                            <w:ind w:left="0" w:right="0" w:firstLine="0"/>
                            <w:jc w:val="left"/>
                          </w:pPr>
                        </w:p>
                        <w:p w:rsidR="00000000" w:rsidRPr="00000000" w:rsidP="00000000">
                          <w:pPr>
                            <w:spacing w:before="0" w:after="0" w:line="275" w:lineRule="auto"/>
                            <w:ind w:left="0" w:right="0" w:firstLine="0"/>
                            <w:jc w:val="left"/>
                          </w:pPr>
                        </w:p>
                      </w:txbxContent>
                    </wps:txbx>
                    <wps:bodyPr spcFirstLastPara="1" wrap="square" lIns="254000" tIns="0" rIns="0" bIns="190500" anchor="b" anchorCtr="0"/>
                  </wps:wsp>
                </a:graphicData>
              </a:graphic>
            </wp:anchor>
          </w:drawing>
        </mc:Choice>
        <mc:Fallback>
          <w:drawing>
            <wp:anchor distT="0" distB="0" distL="0" distR="0" simplePos="0" relativeHeight="251661312" behindDoc="0" locked="0" layoutInCell="1" allowOverlap="1">
              <wp:simplePos x="0" y="0"/>
              <wp:positionH relativeFrom="column">
                <wp:posOffset>-965199</wp:posOffset>
              </wp:positionH>
              <wp:positionV relativeFrom="paragraph">
                <wp:posOffset>0</wp:posOffset>
              </wp:positionV>
              <wp:extent cx="472440" cy="472440"/>
              <wp:effectExtent l="0" t="0" r="0" b="0"/>
              <wp:wrapNone/>
              <wp:docPr id="1296510343" name="image2.png" descr="&#10;"/>
              <wp:cNvGraphicFramePr/>
              <a:graphic xmlns:a="http://schemas.openxmlformats.org/drawingml/2006/main">
                <a:graphicData uri="http://schemas.openxmlformats.org/drawingml/2006/picture">
                  <pic:pic xmlns:pic="http://schemas.openxmlformats.org/drawingml/2006/picture">
                    <pic:nvPicPr>
                      <pic:cNvPr id="472882958" name="image2.png" descr="&#10;"/>
                      <pic:cNvPicPr/>
                    </pic:nvPicPr>
                    <pic:blipFill>
                      <a:blip xmlns:r="http://schemas.openxmlformats.org/officeDocument/2006/relationships" r:embed="rId1"/>
                      <a:stretch>
                        <a:fillRect/>
                      </a:stretch>
                    </pic:blipFill>
                    <pic:spPr>
                      <a:xfrm>
                        <a:off x="0" y="0"/>
                        <a:ext cx="472440" cy="472440"/>
                      </a:xfrm>
                      <a:prstGeom prst="rect">
                        <a:avLst/>
                      </a:prstGeom>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3">
    <w:pPr>
      <w:keepNext w:val="0"/>
      <w:keepLines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Atkinson Hyperlegible" w:eastAsia="Atkinson Hyperlegible" w:hAnsi="Atkinson Hyperlegible" w:cs="Atkinson Hyperlegible"/>
        <w:b w:val="0"/>
        <w:i w:val="0"/>
        <w:smallCaps w:val="0"/>
        <w:strike w:val="0"/>
        <w:color w:val="000000"/>
        <w:sz w:val="22"/>
        <w:szCs w:val="22"/>
        <w:u w:val="none"/>
        <w:shd w:val="clear" w:color="auto" w:fill="auto"/>
        <w:vertAlign w:val="baseline"/>
      </w:rPr>
    </w:pPr>
    <w:r w:rsidRPr="00000000">
      <mc:AlternateContent>
        <mc:Choice Requires="wps">
          <w:drawing>
            <wp:anchor distT="0" distB="0" distL="0" distR="0" simplePos="0" relativeHeight="251662336" behindDoc="0" locked="0" layoutInCell="1" allowOverlap="1">
              <wp:simplePos x="0" y="0"/>
              <wp:positionH relativeFrom="column">
                <wp:posOffset>-965199</wp:posOffset>
              </wp:positionH>
              <wp:positionV relativeFrom="paragraph">
                <wp:posOffset>0</wp:posOffset>
              </wp:positionV>
              <wp:extent cx="472440" cy="472440"/>
              <wp:effectExtent l="0" t="0" r="0" b="0"/>
              <wp:wrapNone/>
              <wp:docPr id="1880224279" name="" descr="&#10;"/>
              <wp:cNvGraphicFramePr/>
              <a:graphic xmlns:a="http://schemas.openxmlformats.org/drawingml/2006/main">
                <a:graphicData uri="http://schemas.microsoft.com/office/word/2010/wordprocessingShape">
                  <wps:wsp xmlns:wps="http://schemas.microsoft.com/office/word/2010/wordprocessingShape">
                    <wps:cNvSpPr/>
                    <wps:spPr>
                      <a:xfrm>
                        <a:off x="5124068" y="3558068"/>
                        <a:ext cx="472440" cy="472440"/>
                      </a:xfrm>
                      <a:prstGeom prst="rect">
                        <a:avLst/>
                      </a:prstGeom>
                      <a:noFill/>
                      <a:ln>
                        <a:noFill/>
                      </a:ln>
                    </wps:spPr>
                    <wps:txbx>
                      <w:txbxContent>
                        <w:p w:rsidR="00000000" w:rsidRPr="00000000" w:rsidP="00000000">
                          <w:pPr>
                            <w:spacing w:before="0" w:after="0" w:line="275" w:lineRule="auto"/>
                            <w:ind w:left="0" w:right="0" w:firstLine="0"/>
                            <w:jc w:val="left"/>
                          </w:pPr>
                        </w:p>
                        <w:p w:rsidR="00000000" w:rsidRPr="00000000" w:rsidP="00000000">
                          <w:pPr>
                            <w:spacing w:before="0" w:after="0" w:line="275" w:lineRule="auto"/>
                            <w:ind w:left="0" w:right="0" w:firstLine="0"/>
                            <w:jc w:val="left"/>
                          </w:pPr>
                        </w:p>
                      </w:txbxContent>
                    </wps:txbx>
                    <wps:bodyPr spcFirstLastPara="1" wrap="square" lIns="254000" tIns="0" rIns="0" bIns="190500" anchor="b" anchorCtr="0"/>
                  </wps:wsp>
                </a:graphicData>
              </a:graphic>
            </wp:anchor>
          </w:drawing>
        </mc:Choice>
        <mc:Fallback>
          <w:drawing>
            <wp:anchor distT="0" distB="0" distL="0" distR="0" simplePos="0" relativeHeight="251663360" behindDoc="0" locked="0" layoutInCell="1" allowOverlap="1">
              <wp:simplePos x="0" y="0"/>
              <wp:positionH relativeFrom="column">
                <wp:posOffset>-965199</wp:posOffset>
              </wp:positionH>
              <wp:positionV relativeFrom="paragraph">
                <wp:posOffset>0</wp:posOffset>
              </wp:positionV>
              <wp:extent cx="472440" cy="472440"/>
              <wp:effectExtent l="0" t="0" r="0" b="0"/>
              <wp:wrapNone/>
              <wp:docPr id="758974255" name="image1.png" descr="&#10;"/>
              <wp:cNvGraphicFramePr/>
              <a:graphic xmlns:a="http://schemas.openxmlformats.org/drawingml/2006/main">
                <a:graphicData uri="http://schemas.openxmlformats.org/drawingml/2006/picture">
                  <pic:pic xmlns:pic="http://schemas.openxmlformats.org/drawingml/2006/picture">
                    <pic:nvPicPr>
                      <pic:cNvPr id="698585045" name="image1.png" descr="&#10;"/>
                      <pic:cNvPicPr/>
                    </pic:nvPicPr>
                    <pic:blipFill>
                      <a:blip xmlns:r="http://schemas.openxmlformats.org/officeDocument/2006/relationships" r:embed="rId1"/>
                      <a:stretch>
                        <a:fillRect/>
                      </a:stretch>
                    </pic:blipFill>
                    <pic:spPr>
                      <a:xfrm>
                        <a:off x="0" y="0"/>
                        <a:ext cx="472440" cy="472440"/>
                      </a:xfrm>
                      <a:prstGeom prst="rect">
                        <a:avLst/>
                      </a:prstGeom>
                    </pic:spPr>
                  </pic:pic>
                </a:graphicData>
              </a:graphic>
            </wp:anchor>
          </w:drawing>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0">
    <w:pPr>
      <w:rPr>
        <w:rFonts w:ascii="Maven Pro" w:eastAsia="Maven Pro" w:hAnsi="Maven Pro" w:cs="Maven Pro"/>
        <w:i/>
        <w:color w:val="666666"/>
        <w:highlight w:val="yellow"/>
      </w:rPr>
    </w:pPr>
    <w:r w:rsidRPr="00000000">
      <w:rPr>
        <w:rFonts w:ascii="Maven Pro" w:eastAsia="Maven Pro" w:hAnsi="Maven Pro" w:cs="Maven Pro"/>
        <w:i/>
        <w:color w:val="666666"/>
        <w:highlight w:val="yellow"/>
        <w:rtl w:val="0"/>
      </w:rPr>
      <w:t>CHARTE GRAPHIQUE CLIENT</w:t>
    </w:r>
    <w:r w:rsidRPr="00000000">
      <w:drawing>
        <wp:anchor distT="19050" distB="19050" distL="19050" distR="19050" simplePos="0" relativeHeight="251658240" behindDoc="0" locked="0" layoutInCell="1" allowOverlap="1">
          <wp:simplePos x="0" y="0"/>
          <wp:positionH relativeFrom="column">
            <wp:posOffset>4724400</wp:posOffset>
          </wp:positionH>
          <wp:positionV relativeFrom="paragraph">
            <wp:posOffset>-35555</wp:posOffset>
          </wp:positionV>
          <wp:extent cx="1436375" cy="291750"/>
          <wp:effectExtent l="0" t="0" r="0" b="0"/>
          <wp:wrapNone/>
          <wp:docPr id="1880224282" name="image3.png"/>
          <wp:cNvGraphicFramePr/>
          <a:graphic xmlns:a="http://schemas.openxmlformats.org/drawingml/2006/main">
            <a:graphicData uri="http://schemas.openxmlformats.org/drawingml/2006/picture">
              <pic:pic xmlns:pic="http://schemas.openxmlformats.org/drawingml/2006/picture">
                <pic:nvPicPr>
                  <pic:cNvPr id="2118732466" name="image3.png"/>
                  <pic:cNvPicPr/>
                </pic:nvPicPr>
                <pic:blipFill>
                  <a:blip xmlns:r="http://schemas.openxmlformats.org/officeDocument/2006/relationships" r:embed="rId1"/>
                  <a:stretch>
                    <a:fillRect/>
                  </a:stretch>
                </pic:blipFill>
                <pic:spPr>
                  <a:xfrm>
                    <a:off x="0" y="0"/>
                    <a:ext cx="1436375" cy="291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1">
    <w:pPr>
      <w:jc w:val="center"/>
      <w:rPr>
        <w:color w:val="999999"/>
      </w:rPr>
    </w:pPr>
    <w:r w:rsidRPr="00000000">
      <w:rPr>
        <w:color w:val="999999"/>
        <w:rtl w:val="0"/>
      </w:rPr>
      <w:t>NOM DE L’ORGANISATION</w:t>
    </w:r>
    <w:r w:rsidRPr="00000000">
      <w:drawing>
        <wp:anchor distT="19050" distB="19050" distL="19050" distR="19050" simplePos="0" relativeHeight="251659264" behindDoc="0" locked="0" layoutInCell="1" allowOverlap="1">
          <wp:simplePos x="0" y="0"/>
          <wp:positionH relativeFrom="column">
            <wp:posOffset>4819650</wp:posOffset>
          </wp:positionH>
          <wp:positionV relativeFrom="paragraph">
            <wp:posOffset>-38093</wp:posOffset>
          </wp:positionV>
          <wp:extent cx="1436375" cy="291750"/>
          <wp:effectExtent l="0" t="0" r="0" b="0"/>
          <wp:wrapNone/>
          <wp:docPr id="1880224283" name="image3.png"/>
          <wp:cNvGraphicFramePr/>
          <a:graphic xmlns:a="http://schemas.openxmlformats.org/drawingml/2006/main">
            <a:graphicData uri="http://schemas.openxmlformats.org/drawingml/2006/picture">
              <pic:pic xmlns:pic="http://schemas.openxmlformats.org/drawingml/2006/picture">
                <pic:nvPicPr>
                  <pic:cNvPr id="152552817" name="image3.png"/>
                  <pic:cNvPicPr/>
                </pic:nvPicPr>
                <pic:blipFill>
                  <a:blip xmlns:r="http://schemas.openxmlformats.org/officeDocument/2006/relationships" r:embed="rId1"/>
                  <a:stretch>
                    <a:fillRect/>
                  </a:stretch>
                </pic:blipFill>
                <pic:spPr>
                  <a:xfrm>
                    <a:off x="0" y="0"/>
                    <a:ext cx="1436375" cy="291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13467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9AD89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093CF6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4ECB5F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kinson Hyperlegible" w:eastAsia="Atkinson Hyperlegible" w:hAnsi="Atkinson Hyperlegible" w:cs="Atkinson Hyperlegible"/>
        <w:sz w:val="22"/>
        <w:szCs w:val="22"/>
        <w:lang w:val="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00" w:after="120"/>
      <w:jc w:val="center"/>
      <w:outlineLvl w:val="0"/>
    </w:pPr>
    <w:rPr>
      <w:b/>
      <w:sz w:val="48"/>
      <w:szCs w:val="48"/>
    </w:rPr>
  </w:style>
  <w:style w:type="paragraph" w:styleId="Heading2">
    <w:name w:val="heading 2"/>
    <w:basedOn w:val="Normal00"/>
    <w:next w:val="Normal00"/>
    <w:pPr>
      <w:keepNext/>
      <w:keepLines/>
      <w:spacing w:before="360" w:after="120"/>
      <w:jc w:val="center"/>
      <w:outlineLvl w:val="1"/>
    </w:pPr>
    <w:rPr>
      <w:sz w:val="32"/>
      <w:szCs w:val="32"/>
    </w:rPr>
  </w:style>
  <w:style w:type="paragraph" w:styleId="Heading3">
    <w:name w:val="heading 3"/>
    <w:basedOn w:val="Normal00"/>
    <w:next w:val="Normal00"/>
    <w:pPr>
      <w:keepNext/>
      <w:keepLines/>
      <w:spacing w:before="7" w:line="360" w:lineRule="auto"/>
      <w:jc w:val="both"/>
      <w:outlineLvl w:val="2"/>
    </w:pPr>
    <w:rPr>
      <w:b/>
      <w:sz w:val="48"/>
      <w:szCs w:val="48"/>
    </w:rPr>
  </w:style>
  <w:style w:type="paragraph" w:styleId="Heading4">
    <w:name w:val="heading 4"/>
    <w:basedOn w:val="Normal00"/>
    <w:next w:val="Normal00"/>
    <w:pPr>
      <w:keepNext/>
      <w:keepLines/>
      <w:spacing w:before="280" w:after="80"/>
      <w:outlineLvl w:val="3"/>
    </w:pPr>
    <w:rPr>
      <w:color w:val="666666"/>
      <w:sz w:val="24"/>
      <w:szCs w:val="24"/>
    </w:rPr>
  </w:style>
  <w:style w:type="paragraph" w:styleId="Heading5">
    <w:name w:val="heading 5"/>
    <w:basedOn w:val="Normal00"/>
    <w:next w:val="Normal00"/>
    <w:pPr>
      <w:keepNext/>
      <w:keepLines/>
      <w:spacing w:before="240" w:after="80"/>
      <w:outlineLvl w:val="4"/>
    </w:pPr>
    <w:rPr>
      <w:color w:val="666666"/>
    </w:rPr>
  </w:style>
  <w:style w:type="paragraph" w:styleId="Heading6">
    <w:name w:val="heading 6"/>
    <w:basedOn w:val="Normal00"/>
    <w:next w:val="Normal0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after="60"/>
    </w:pPr>
    <w:rPr>
      <w:sz w:val="52"/>
      <w:szCs w:val="52"/>
    </w:rPr>
  </w:style>
  <w:style w:type="paragraph" w:customStyle="1" w:styleId="normal0">
    <w:name w:val="normal_0"/>
  </w:style>
  <w:style w:type="table" w:customStyle="1" w:styleId="TableNormal0">
    <w:name w:val="Table Normal"/>
    <w:tblPr/>
  </w:style>
  <w:style w:type="paragraph" w:customStyle="1" w:styleId="Heading10">
    <w:name w:val="Heading 1_0"/>
    <w:basedOn w:val="Normal00"/>
    <w:next w:val="Normal00"/>
    <w:pPr>
      <w:keepNext/>
      <w:keepLines/>
      <w:spacing w:before="400" w:after="120"/>
      <w:jc w:val="center"/>
    </w:pPr>
    <w:rPr>
      <w:b/>
      <w:sz w:val="48"/>
      <w:szCs w:val="48"/>
    </w:rPr>
  </w:style>
  <w:style w:type="paragraph" w:customStyle="1" w:styleId="Heading20">
    <w:name w:val="Heading 2_0"/>
    <w:basedOn w:val="Normal00"/>
    <w:next w:val="Normal00"/>
    <w:pPr>
      <w:keepNext/>
      <w:keepLines/>
      <w:spacing w:before="360" w:after="120"/>
      <w:jc w:val="center"/>
    </w:pPr>
    <w:rPr>
      <w:sz w:val="32"/>
      <w:szCs w:val="32"/>
    </w:rPr>
  </w:style>
  <w:style w:type="paragraph" w:customStyle="1" w:styleId="Heading30">
    <w:name w:val="Heading 3_0"/>
    <w:basedOn w:val="Normal00"/>
    <w:next w:val="Normal00"/>
    <w:pPr>
      <w:keepNext/>
      <w:keepLines/>
      <w:spacing w:before="7" w:line="360" w:lineRule="auto"/>
      <w:jc w:val="both"/>
    </w:pPr>
    <w:rPr>
      <w:b/>
      <w:sz w:val="48"/>
      <w:szCs w:val="48"/>
    </w:rPr>
  </w:style>
  <w:style w:type="paragraph" w:customStyle="1" w:styleId="Heading40">
    <w:name w:val="Heading 4_0"/>
    <w:basedOn w:val="Normal00"/>
    <w:next w:val="Normal00"/>
    <w:pPr>
      <w:keepNext/>
      <w:keepLines/>
      <w:spacing w:before="280" w:after="80"/>
    </w:pPr>
    <w:rPr>
      <w:color w:val="666666"/>
      <w:sz w:val="24"/>
      <w:szCs w:val="24"/>
    </w:rPr>
  </w:style>
  <w:style w:type="paragraph" w:customStyle="1" w:styleId="Heading50">
    <w:name w:val="Heading 5_0"/>
    <w:basedOn w:val="Normal00"/>
    <w:next w:val="Normal00"/>
    <w:pPr>
      <w:keepNext/>
      <w:keepLines/>
      <w:spacing w:before="240" w:after="80"/>
    </w:pPr>
    <w:rPr>
      <w:color w:val="666666"/>
    </w:rPr>
  </w:style>
  <w:style w:type="paragraph" w:customStyle="1" w:styleId="Heading60">
    <w:name w:val="Heading 6_0"/>
    <w:basedOn w:val="Normal00"/>
    <w:next w:val="Normal00"/>
    <w:pPr>
      <w:keepNext/>
      <w:keepLines/>
      <w:spacing w:before="240" w:after="80"/>
    </w:pPr>
    <w:rPr>
      <w:i/>
      <w:color w:val="666666"/>
    </w:rPr>
  </w:style>
  <w:style w:type="paragraph" w:customStyle="1" w:styleId="Title0">
    <w:name w:val="Title_0"/>
    <w:basedOn w:val="Normal00"/>
    <w:next w:val="Normal00"/>
    <w:pPr>
      <w:keepNext/>
      <w:keepLines/>
      <w:spacing w:after="60"/>
    </w:pPr>
    <w:rPr>
      <w:sz w:val="52"/>
      <w:szCs w:val="52"/>
    </w:rPr>
  </w:style>
  <w:style w:type="paragraph" w:customStyle="1" w:styleId="normal1">
    <w:name w:val="normal_1"/>
  </w:style>
  <w:style w:type="table" w:customStyle="1" w:styleId="TableNormal00">
    <w:name w:val="Table Normal_0"/>
    <w:tblPr/>
  </w:style>
  <w:style w:type="paragraph" w:customStyle="1" w:styleId="Heading11">
    <w:name w:val="Heading 1_1"/>
    <w:basedOn w:val="Normal00"/>
    <w:next w:val="Normal00"/>
    <w:pPr>
      <w:keepNext/>
      <w:keepLines/>
      <w:spacing w:before="400" w:after="120"/>
      <w:jc w:val="center"/>
    </w:pPr>
    <w:rPr>
      <w:b/>
      <w:sz w:val="48"/>
      <w:szCs w:val="48"/>
    </w:rPr>
  </w:style>
  <w:style w:type="paragraph" w:customStyle="1" w:styleId="Heading21">
    <w:name w:val="Heading 2_1"/>
    <w:basedOn w:val="Normal00"/>
    <w:next w:val="Normal00"/>
    <w:pPr>
      <w:keepNext/>
      <w:keepLines/>
      <w:spacing w:before="360" w:after="200"/>
    </w:pPr>
    <w:rPr>
      <w:b/>
      <w:sz w:val="32"/>
      <w:szCs w:val="32"/>
    </w:rPr>
  </w:style>
  <w:style w:type="paragraph" w:customStyle="1" w:styleId="Heading31">
    <w:name w:val="Heading 3_1"/>
    <w:basedOn w:val="Normal00"/>
    <w:next w:val="Normal00"/>
    <w:pPr>
      <w:keepNext/>
      <w:keepLines/>
      <w:spacing w:before="7" w:line="360" w:lineRule="auto"/>
      <w:jc w:val="both"/>
    </w:pPr>
    <w:rPr>
      <w:b/>
      <w:sz w:val="48"/>
      <w:szCs w:val="48"/>
    </w:rPr>
  </w:style>
  <w:style w:type="paragraph" w:customStyle="1" w:styleId="Heading41">
    <w:name w:val="Heading 4_1"/>
    <w:basedOn w:val="Normal00"/>
    <w:next w:val="Normal00"/>
    <w:pPr>
      <w:keepNext/>
      <w:keepLines/>
      <w:spacing w:line="240" w:lineRule="auto"/>
    </w:pPr>
    <w:rPr>
      <w:b/>
      <w:sz w:val="24"/>
      <w:szCs w:val="24"/>
    </w:rPr>
  </w:style>
  <w:style w:type="paragraph" w:customStyle="1" w:styleId="Heading51">
    <w:name w:val="Heading 5_1"/>
    <w:basedOn w:val="Normal00"/>
    <w:next w:val="Normal00"/>
    <w:pPr>
      <w:keepNext/>
      <w:keepLines/>
      <w:spacing w:before="240" w:after="80"/>
    </w:pPr>
    <w:rPr>
      <w:color w:val="666666"/>
    </w:rPr>
  </w:style>
  <w:style w:type="paragraph" w:customStyle="1" w:styleId="Heading61">
    <w:name w:val="Heading 6_1"/>
    <w:basedOn w:val="Normal00"/>
    <w:next w:val="Normal00"/>
    <w:pPr>
      <w:keepNext/>
      <w:keepLines/>
      <w:spacing w:before="240" w:after="80"/>
    </w:pPr>
    <w:rPr>
      <w:i/>
      <w:color w:val="666666"/>
    </w:rPr>
  </w:style>
  <w:style w:type="paragraph" w:customStyle="1" w:styleId="Title1">
    <w:name w:val="Title_1"/>
    <w:basedOn w:val="Normal00"/>
    <w:next w:val="Normal00"/>
    <w:pPr>
      <w:keepNext/>
      <w:keepLines/>
      <w:spacing w:after="60"/>
    </w:pPr>
    <w:rPr>
      <w:sz w:val="52"/>
      <w:szCs w:val="52"/>
    </w:rPr>
  </w:style>
  <w:style w:type="paragraph" w:customStyle="1" w:styleId="Normal00">
    <w:name w:val="Normal_0"/>
    <w:qFormat/>
  </w:style>
  <w:style w:type="paragraph" w:customStyle="1" w:styleId="Heading12">
    <w:name w:val="Heading 1_2"/>
    <w:basedOn w:val="Normal00"/>
    <w:next w:val="Normal00"/>
    <w:uiPriority w:val="9"/>
    <w:qFormat/>
    <w:pPr>
      <w:keepNext/>
      <w:keepLines/>
      <w:spacing w:before="400" w:after="120"/>
      <w:jc w:val="center"/>
      <w:outlineLvl w:val="0"/>
    </w:pPr>
    <w:rPr>
      <w:b/>
      <w:sz w:val="48"/>
      <w:szCs w:val="48"/>
    </w:rPr>
  </w:style>
  <w:style w:type="paragraph" w:customStyle="1" w:styleId="Heading22">
    <w:name w:val="Heading 2_2"/>
    <w:basedOn w:val="Normal00"/>
    <w:next w:val="Normal00"/>
    <w:uiPriority w:val="9"/>
    <w:unhideWhenUsed/>
    <w:qFormat/>
    <w:pPr>
      <w:keepNext/>
      <w:keepLines/>
      <w:spacing w:before="360" w:after="120"/>
      <w:jc w:val="center"/>
      <w:outlineLvl w:val="1"/>
    </w:pPr>
    <w:rPr>
      <w:sz w:val="32"/>
      <w:szCs w:val="32"/>
    </w:rPr>
  </w:style>
  <w:style w:type="paragraph" w:customStyle="1" w:styleId="Heading32">
    <w:name w:val="Heading 3_2"/>
    <w:basedOn w:val="Normal00"/>
    <w:next w:val="Normal00"/>
    <w:uiPriority w:val="9"/>
    <w:unhideWhenUsed/>
    <w:qFormat/>
    <w:pPr>
      <w:keepNext/>
      <w:keepLines/>
      <w:spacing w:before="7" w:line="360" w:lineRule="auto"/>
      <w:jc w:val="both"/>
      <w:outlineLvl w:val="2"/>
    </w:pPr>
    <w:rPr>
      <w:b/>
      <w:sz w:val="48"/>
      <w:szCs w:val="48"/>
    </w:rPr>
  </w:style>
  <w:style w:type="paragraph" w:customStyle="1" w:styleId="Heading42">
    <w:name w:val="Heading 4_2"/>
    <w:basedOn w:val="Normal00"/>
    <w:next w:val="Normal00"/>
    <w:uiPriority w:val="9"/>
    <w:semiHidden/>
    <w:unhideWhenUsed/>
    <w:qFormat/>
    <w:pPr>
      <w:keepNext/>
      <w:keepLines/>
      <w:spacing w:before="280" w:after="80"/>
      <w:outlineLvl w:val="3"/>
    </w:pPr>
    <w:rPr>
      <w:color w:val="666666"/>
      <w:sz w:val="24"/>
      <w:szCs w:val="24"/>
    </w:rPr>
  </w:style>
  <w:style w:type="paragraph" w:customStyle="1" w:styleId="Heading52">
    <w:name w:val="Heading 5_2"/>
    <w:basedOn w:val="Normal00"/>
    <w:next w:val="Normal00"/>
    <w:uiPriority w:val="9"/>
    <w:semiHidden/>
    <w:unhideWhenUsed/>
    <w:qFormat/>
    <w:pPr>
      <w:keepNext/>
      <w:keepLines/>
      <w:spacing w:before="240" w:after="80"/>
      <w:outlineLvl w:val="4"/>
    </w:pPr>
    <w:rPr>
      <w:color w:val="666666"/>
    </w:rPr>
  </w:style>
  <w:style w:type="paragraph" w:customStyle="1" w:styleId="Heading62">
    <w:name w:val="Heading 6_2"/>
    <w:basedOn w:val="Normal00"/>
    <w:next w:val="Normal00"/>
    <w:uiPriority w:val="9"/>
    <w:semiHidden/>
    <w:unhideWhenUsed/>
    <w:qFormat/>
    <w:pPr>
      <w:keepNext/>
      <w:keepLines/>
      <w:spacing w:before="240" w:after="80"/>
      <w:outlineLvl w:val="5"/>
    </w:pPr>
    <w:rPr>
      <w:i/>
      <w:color w:val="666666"/>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table" w:customStyle="1" w:styleId="TableNormal2">
    <w:name w:val="Table Normal_2"/>
    <w:tblPr>
      <w:tblCellMar>
        <w:top w:w="0" w:type="dxa"/>
        <w:left w:w="0" w:type="dxa"/>
        <w:bottom w:w="0" w:type="dxa"/>
        <w:right w:w="0" w:type="dxa"/>
      </w:tblCellMar>
    </w:tblPr>
  </w:style>
  <w:style w:type="paragraph" w:customStyle="1" w:styleId="Title2">
    <w:name w:val="Title_2"/>
    <w:basedOn w:val="Normal00"/>
    <w:next w:val="Normal00"/>
    <w:uiPriority w:val="10"/>
    <w:qFormat/>
    <w:pPr>
      <w:keepNext/>
      <w:keepLines/>
      <w:spacing w:after="60"/>
    </w:pPr>
    <w:rPr>
      <w:sz w:val="52"/>
      <w:szCs w:val="52"/>
    </w:rPr>
  </w:style>
  <w:style w:type="table" w:customStyle="1" w:styleId="TableNormal3">
    <w:name w:val="Table Normal_3"/>
    <w:tblPr>
      <w:tblCellMar>
        <w:top w:w="0" w:type="dxa"/>
        <w:left w:w="0" w:type="dxa"/>
        <w:bottom w:w="0" w:type="dxa"/>
        <w:right w:w="0" w:type="dxa"/>
      </w:tblCellMar>
    </w:tblPr>
  </w:style>
  <w:style w:type="table" w:customStyle="1" w:styleId="TableNormal4">
    <w:name w:val="Table Normal_4"/>
    <w:tblPr>
      <w:tblCellMar>
        <w:top w:w="0" w:type="dxa"/>
        <w:left w:w="0" w:type="dxa"/>
        <w:bottom w:w="0" w:type="dxa"/>
        <w:right w:w="0" w:type="dxa"/>
      </w:tblCellMar>
    </w:tblPr>
  </w:style>
  <w:style w:type="table" w:customStyle="1" w:styleId="TableNormal5">
    <w:name w:val="Table Normal_5"/>
    <w:tblPr>
      <w:tblCellMar>
        <w:top w:w="0" w:type="dxa"/>
        <w:left w:w="0" w:type="dxa"/>
        <w:bottom w:w="0" w:type="dxa"/>
        <w:right w:w="0" w:type="dxa"/>
      </w:tblCellMar>
    </w:tblPr>
  </w:style>
  <w:style w:type="table" w:customStyle="1" w:styleId="TableNormal6">
    <w:name w:val="Table Normal_6"/>
    <w:tblPr>
      <w:tblCellMar>
        <w:top w:w="0" w:type="dxa"/>
        <w:left w:w="0" w:type="dxa"/>
        <w:bottom w:w="0" w:type="dxa"/>
        <w:right w:w="0" w:type="dxa"/>
      </w:tblCellMar>
    </w:tblPr>
  </w:style>
  <w:style w:type="table" w:customStyle="1" w:styleId="TableNormal7">
    <w:name w:val="Table Normal_7"/>
    <w:tblPr>
      <w:tblCellMar>
        <w:top w:w="0" w:type="dxa"/>
        <w:left w:w="0" w:type="dxa"/>
        <w:bottom w:w="0" w:type="dxa"/>
        <w:right w:w="0" w:type="dxa"/>
      </w:tblCellMar>
    </w:tblPr>
  </w:style>
  <w:style w:type="paragraph" w:styleId="Subtitle">
    <w:name w:val="Subtitle"/>
    <w:basedOn w:val="Normal00"/>
    <w:next w:val="Normal00"/>
    <w:uiPriority w:val="11"/>
    <w:qFormat/>
    <w:pPr>
      <w:keepNext/>
      <w:keepLines/>
      <w:spacing w:after="320"/>
    </w:pPr>
    <w:rPr>
      <w:color w:val="666666"/>
      <w:sz w:val="30"/>
      <w:szCs w:val="30"/>
    </w:rPr>
  </w:style>
  <w:style w:type="paragraph" w:styleId="Header">
    <w:name w:val="header"/>
    <w:basedOn w:val="Normal00"/>
    <w:link w:val="En-tteCar"/>
    <w:uiPriority w:val="99"/>
    <w:unhideWhenUsed/>
    <w:rsid w:val="00A36986"/>
    <w:pPr>
      <w:tabs>
        <w:tab w:val="center" w:pos="4680"/>
        <w:tab w:val="right" w:pos="9360"/>
      </w:tabs>
      <w:spacing w:line="240" w:lineRule="auto"/>
    </w:pPr>
  </w:style>
  <w:style w:type="character" w:customStyle="1" w:styleId="En-tteCar">
    <w:name w:val="En-tête Car"/>
    <w:basedOn w:val="DefaultParagraphFont"/>
    <w:link w:val="Header"/>
    <w:uiPriority w:val="99"/>
    <w:rsid w:val="00A36986"/>
  </w:style>
  <w:style w:type="paragraph" w:styleId="Footer">
    <w:name w:val="footer"/>
    <w:basedOn w:val="Normal00"/>
    <w:link w:val="PieddepageCar"/>
    <w:uiPriority w:val="99"/>
    <w:unhideWhenUsed/>
    <w:rsid w:val="00A36986"/>
    <w:pPr>
      <w:tabs>
        <w:tab w:val="center" w:pos="4680"/>
        <w:tab w:val="right" w:pos="9360"/>
      </w:tabs>
      <w:spacing w:line="240" w:lineRule="auto"/>
    </w:pPr>
  </w:style>
  <w:style w:type="character" w:customStyle="1" w:styleId="PieddepageCar">
    <w:name w:val="Pied de page Car"/>
    <w:basedOn w:val="DefaultParagraphFont"/>
    <w:link w:val="Footer"/>
    <w:uiPriority w:val="99"/>
    <w:rsid w:val="00A36986"/>
  </w:style>
  <w:style w:type="table" w:customStyle="1" w:styleId="a">
    <w:name w:val="a"/>
    <w:basedOn w:val="TableNormal1"/>
    <w:tblPr>
      <w:tblStyleRowBandSize w:val="1"/>
      <w:tblStyleColBandSize w:val="1"/>
      <w:tblCellMar>
        <w:top w:w="100" w:type="dxa"/>
        <w:left w:w="100" w:type="dxa"/>
        <w:bottom w:w="100" w:type="dxa"/>
        <w:right w:w="100" w:type="dxa"/>
      </w:tblCellMar>
    </w:tblPr>
  </w:style>
  <w:style w:type="table" w:customStyle="1" w:styleId="a0">
    <w:name w:val="a0"/>
    <w:basedOn w:val="TableNormal1"/>
    <w:tblPr>
      <w:tblStyleRowBandSize w:val="1"/>
      <w:tblStyleColBandSize w:val="1"/>
      <w:tblCellMar>
        <w:top w:w="100" w:type="dxa"/>
        <w:left w:w="100" w:type="dxa"/>
        <w:bottom w:w="100" w:type="dxa"/>
        <w:right w:w="100" w:type="dxa"/>
      </w:tblCellMar>
    </w:tblPr>
  </w:style>
  <w:style w:type="table" w:customStyle="1" w:styleId="a1">
    <w:name w:val="a1"/>
    <w:basedOn w:val="TableNormal1"/>
    <w:tblPr>
      <w:tblStyleRowBandSize w:val="1"/>
      <w:tblStyleColBandSize w:val="1"/>
      <w:tblCellMar>
        <w:top w:w="100" w:type="dxa"/>
        <w:left w:w="100" w:type="dxa"/>
        <w:bottom w:w="100" w:type="dxa"/>
        <w:right w:w="100" w:type="dxa"/>
      </w:tblCellMar>
    </w:tblPr>
  </w:style>
  <w:style w:type="table" w:customStyle="1" w:styleId="a2">
    <w:name w:val="a2"/>
    <w:basedOn w:val="TableNormal1"/>
    <w:tblPr>
      <w:tblStyleRowBandSize w:val="1"/>
      <w:tblStyleColBandSize w:val="1"/>
      <w:tblCellMar>
        <w:top w:w="100" w:type="dxa"/>
        <w:left w:w="100" w:type="dxa"/>
        <w:bottom w:w="100" w:type="dxa"/>
        <w:right w:w="100" w:type="dxa"/>
      </w:tblCellMar>
    </w:tblPr>
  </w:style>
  <w:style w:type="table" w:customStyle="1" w:styleId="a3">
    <w:name w:val="a3"/>
    <w:basedOn w:val="TableNormal1"/>
    <w:tblPr>
      <w:tblStyleRowBandSize w:val="1"/>
      <w:tblStyleColBandSize w:val="1"/>
      <w:tblCellMar>
        <w:top w:w="100" w:type="dxa"/>
        <w:left w:w="100" w:type="dxa"/>
        <w:bottom w:w="100" w:type="dxa"/>
        <w:right w:w="100" w:type="dxa"/>
      </w:tblCellMar>
    </w:tblPr>
  </w:style>
  <w:style w:type="table" w:customStyle="1" w:styleId="a4">
    <w:name w:val="a4"/>
    <w:basedOn w:val="TableNormal1"/>
    <w:tblPr>
      <w:tblStyleRowBandSize w:val="1"/>
      <w:tblStyleColBandSize w:val="1"/>
      <w:tblCellMar>
        <w:top w:w="100" w:type="dxa"/>
        <w:left w:w="100" w:type="dxa"/>
        <w:bottom w:w="100" w:type="dxa"/>
        <w:right w:w="100" w:type="dxa"/>
      </w:tblCellMar>
    </w:tblPr>
  </w:style>
  <w:style w:type="table" w:customStyle="1" w:styleId="a5">
    <w:name w:val="a5"/>
    <w:basedOn w:val="TableNormal1"/>
    <w:tblPr>
      <w:tblStyleRowBandSize w:val="1"/>
      <w:tblStyleColBandSize w:val="1"/>
      <w:tblCellMar>
        <w:top w:w="100" w:type="dxa"/>
        <w:left w:w="100" w:type="dxa"/>
        <w:bottom w:w="100" w:type="dxa"/>
        <w:right w:w="100" w:type="dxa"/>
      </w:tblCellMar>
    </w:tblPr>
  </w:style>
  <w:style w:type="table" w:customStyle="1" w:styleId="a6">
    <w:name w:val="a6"/>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00"/>
    <w:link w:val="CommentaireCar"/>
    <w:uiPriority w:val="99"/>
    <w:unhideWhenUsed/>
    <w:pPr>
      <w:spacing w:line="240" w:lineRule="auto"/>
    </w:pPr>
    <w:rPr>
      <w:sz w:val="20"/>
      <w:szCs w:val="20"/>
    </w:rPr>
  </w:style>
  <w:style w:type="character" w:customStyle="1" w:styleId="CommentaireCar">
    <w:name w:val="Commentaire C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00"/>
    <w:uiPriority w:val="34"/>
    <w:qFormat/>
    <w:rsid w:val="00DB15B9"/>
    <w:pPr>
      <w:ind w:left="720"/>
      <w:contextualSpacing/>
    </w:pPr>
  </w:style>
  <w:style w:type="paragraph" w:styleId="CommentSubject">
    <w:name w:val="annotation subject"/>
    <w:basedOn w:val="CommentText"/>
    <w:next w:val="CommentText"/>
    <w:link w:val="ObjetducommentaireCar"/>
    <w:uiPriority w:val="99"/>
    <w:semiHidden/>
    <w:unhideWhenUsed/>
    <w:rsid w:val="00EE3089"/>
    <w:rPr>
      <w:b/>
      <w:bCs/>
    </w:rPr>
  </w:style>
  <w:style w:type="character" w:customStyle="1" w:styleId="ObjetducommentaireCar">
    <w:name w:val="Objet du commentaire Car"/>
    <w:basedOn w:val="CommentaireCar"/>
    <w:link w:val="CommentSubject"/>
    <w:uiPriority w:val="99"/>
    <w:semiHidden/>
    <w:rsid w:val="00EE3089"/>
    <w:rPr>
      <w:b/>
      <w:bCs/>
      <w:sz w:val="20"/>
      <w:szCs w:val="20"/>
    </w:rPr>
  </w:style>
  <w:style w:type="paragraph" w:customStyle="1" w:styleId="Subtitle0">
    <w:name w:val="Subtitle_0"/>
    <w:basedOn w:val="Normal00"/>
    <w:next w:val="Normal00"/>
    <w:pPr>
      <w:keepNext/>
      <w:keepLines/>
      <w:spacing w:after="320"/>
    </w:pPr>
    <w:rPr>
      <w:color w:val="666666"/>
      <w:sz w:val="30"/>
      <w:szCs w:val="30"/>
    </w:rPr>
  </w:style>
  <w:style w:type="table" w:customStyle="1" w:styleId="Table1">
    <w:name w:val="Table1"/>
    <w:basedOn w:val="TableNormal2"/>
    <w:tblPr>
      <w:tblStyleRowBandSize w:val="1"/>
      <w:tblStyleColBandSize w:val="1"/>
      <w:tblCellMar>
        <w:top w:w="100" w:type="dxa"/>
        <w:left w:w="100" w:type="dxa"/>
        <w:bottom w:w="100" w:type="dxa"/>
        <w:right w:w="100" w:type="dxa"/>
      </w:tblCellMar>
    </w:tblPr>
  </w:style>
  <w:style w:type="table" w:customStyle="1" w:styleId="Table2">
    <w:name w:val="Table2"/>
    <w:basedOn w:val="TableNormal2"/>
    <w:tblPr>
      <w:tblStyleRowBandSize w:val="1"/>
      <w:tblStyleColBandSize w:val="1"/>
      <w:tblCellMar>
        <w:top w:w="100" w:type="dxa"/>
        <w:left w:w="100" w:type="dxa"/>
        <w:bottom w:w="100" w:type="dxa"/>
        <w:right w:w="100" w:type="dxa"/>
      </w:tblCellMar>
    </w:tblPr>
  </w:style>
  <w:style w:type="table" w:customStyle="1" w:styleId="Table3">
    <w:name w:val="Table3"/>
    <w:basedOn w:val="TableNormal2"/>
    <w:tblPr>
      <w:tblStyleRowBandSize w:val="1"/>
      <w:tblStyleColBandSize w:val="1"/>
      <w:tblCellMar>
        <w:top w:w="100" w:type="dxa"/>
        <w:left w:w="100" w:type="dxa"/>
        <w:bottom w:w="100" w:type="dxa"/>
        <w:right w:w="100" w:type="dxa"/>
      </w:tblCellMar>
    </w:tblPr>
  </w:style>
  <w:style w:type="paragraph" w:customStyle="1" w:styleId="Subtitle1">
    <w:name w:val="Subtitle_1"/>
    <w:basedOn w:val="Normal00"/>
    <w:next w:val="Normal00"/>
    <w:pPr>
      <w:keepNext/>
      <w:keepLines/>
      <w:spacing w:after="320"/>
    </w:pPr>
    <w:rPr>
      <w:color w:val="666666"/>
      <w:sz w:val="30"/>
      <w:szCs w:val="30"/>
    </w:rPr>
  </w:style>
  <w:style w:type="table" w:customStyle="1" w:styleId="Table10">
    <w:name w:val="Table1_0"/>
    <w:basedOn w:val="TableNormal2"/>
    <w:tblPr>
      <w:tblStyleRowBandSize w:val="1"/>
      <w:tblStyleColBandSize w:val="1"/>
      <w:tblCellMar>
        <w:top w:w="100" w:type="dxa"/>
        <w:left w:w="100" w:type="dxa"/>
        <w:bottom w:w="100" w:type="dxa"/>
        <w:right w:w="100" w:type="dxa"/>
      </w:tblCellMar>
    </w:tblPr>
  </w:style>
  <w:style w:type="paragraph" w:customStyle="1" w:styleId="Subtitle2">
    <w:name w:val="Subtitle_2"/>
    <w:basedOn w:val="Normal00"/>
    <w:next w:val="Normal00"/>
    <w:pPr>
      <w:keepNext/>
      <w:keepLines/>
      <w:spacing w:after="320"/>
    </w:pPr>
    <w:rPr>
      <w:color w:val="666666"/>
      <w:sz w:val="30"/>
      <w:szCs w:val="30"/>
    </w:rPr>
  </w:style>
  <w:style w:type="table" w:customStyle="1" w:styleId="Table11">
    <w:name w:val="Table1_1"/>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openxmlformats.org/officeDocument/2006/relationships/comments" Target="comments.xml" /><Relationship Id="rId7" Type="http://schemas.openxmlformats.org/officeDocument/2006/relationships/hyperlink" Target="https://protect.checkpoint.com/v2/r02/___http://algeco.fr___.YzJlOm1vZHVsYWlyZWdyb3VwOmM6bzphYWQ2MTZlZDhhNGE5MGY4MWRhY2Y1ODIyYWQ5MGQ3MDo3OjI1Y2U6ZWE3MWRhNDMzN2UwODQ3OTZlMWI4NWE2OTU4NzlmNDUzODZkN2M4NzY0OTE5ODM3YTBkYWY0NWU0MDBmNWE0MjpwOlQ6Tg" TargetMode="External"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Xqbj5nIkcorlarAF2spNNuQYA==">CgMxLjAaJwoBMBIiCiAIBCocCgtBQUFCZExWOWkzaxAIGgtBQUFCZExWOWkzaxonCgExEiIKIAgEKhwKC0FBQUJkTFY5aTNvEAgaC0FBQUJkTFY5aTNvGicKATISIgogCAQqHAoLQUFBQmRMVjlpM3MQCBoLQUFBQmRMVjlpM3MaJwoBMxIiCiAIBCocCgtBQUFCZExWOWkzdxAIGgtBQUFCZExWOWkzdyLAAwoLQUFBQmRMVjlpM28SjgMKC0FBQUJkTFY5aTNvEgtBQUFCZExWOWkzbxooCgl0ZXh0L2h0bWwSG2FkYXB0ZXIgc2Vsb24gdm90cmUgc291aGFpdCIpCgp0ZXh0L3BsYWluEhthZGFwdGVyIHNlbG9uIHZvdHJlIHNvdWhhaXQqGyIVMTA5ODcxMDA3MTc3MDU4NjI2NTU2KAA4ADCIhp3r0TI4iIad69EySq4BCgp0ZXh0L3BsYWluEp8BT3JnYW5pc2F0aW9uIGRlIHNlc3Npb25zIGRlIHNlbnNpYmlsaXNhdGlvbiBwb3VyIHRvdXMgbGVzIGNvbGxhYm9yYXRldXJzLgpGb3JtYXRpb25zIGNpYmzDqWVzIHBvdXIgbGVzIGTDqXZlbG9wcGV1cnMsIFVYL1VJIGRlc2lnbmVycyBldCBjcsOpYXRldXJzIGRlIGNvbnRlbnUuWgxnejRxNXUzY2dqczdyAiAAeACaAQYIABAAGACqAR0SG2FkYXB0ZXIgc2Vsb24gdm90cmUgc291aGFpdLABALgBABiIhp3r0TIgiIad69EyMABCEGtpeC5tbnhuZTV4bmlsNWwizQIKC0FBQUJkTFY5aTNzEpsCCgtBQUFCZExWOWkzcxILQUFBQmRMVjlpM3MaKAoJdGV4dC9odG1sEhthZGFwdGVyIHNlbG9uIHZvdHJlIHJvYWRtYXAiKQoKdGV4dC9wbGFpbhIbYWRhcHRlciBzZWxvbiB2b3RyZSByb2FkbWFwKhsiFTEwOTg3MTAwNzE3NzA1ODYyNjU1NigAOAAwrfSo69EyOK30qOvRMko8Cgp0ZXh0L3BsYWluEi5VbiBidWRnZXQgZMOpZGnDqSBzZXJhIGFsbG91w6kgcG91ciBmaW5hbmNlciA6Wgxld3lveThrZzh3OTFyAiAAeACaAQYIABAAGACqAR0SG2FkYXB0ZXIgc2Vsb24gdm90cmUgcm9hZG1hcLABALgBABit9Kjr0TIgrfSo69EyMABCEGtpeC52a2U1NDJkbnE5b2EioAIKC0FBQUJkTFY5aTN3Eu4BCgtBQUFCZExWOWkzdxILQUFBQmRMVjlpM3caJQoJdGV4dC9odG1sEhhhZGFwdGVyIMOgIHZvdHJlIHJvYWRtYXAiJgoKdGV4dC9wbGFpbhIYYWRhcHRlciDDoCB2b3RyZSByb2FkbWFwKhsiFTEwOTg3MTAwNzE3NzA1ODYyNjU1NigAOAAwoO2569EyOKDtuevRMkoYCgp0ZXh0L3BsYWluEgpDYWxlbmRyaWVyWgxzdzVvdThxb2Y4YXNyAiAAeACaAQYIABAAGACqARoSGGFkYXB0ZXIgw6Agdm90cmUgcm9hZG1hcLABALgBABig7bnr0TIgoO2569EyMABCEGtpeC4xd2JvOTYyemh0c24i2wIKC0FBQUJkTFY5aTNrEqoCCgtBQUFCZExWOWkzaxILQUFBQmRMVjlpM2saOAoJdGV4dC9odG1sEit2b2lyIHMmIzM5O2lsIHkgYSBxdWVscXUmIzM5O3VuIMOgIGwmIzM5O0lUIi0KCnRleHQvcGxhaW4SH3ZvaXIgcydpbCB5IGEgcXVlbHF1J3VuIMOgIGwnSVQqGyIVMTA5ODcxMDA3MTc3MDU4NjI2NTU2KAA4ADD2m5fr0TI49puX69EySicKCnRleHQvcGxhaW4SGXLDqWbDqXJlbnQgYWNjZXNzaWJpbGl0w6laDGsxc2kwZ2F3bnY2dnICIAB4AJoBBggAEAAYAKoBLRIrdm9pciBzJiMzOTtpbCB5IGEgcXVlbHF1JiMzOTt1biDDoCBsJiMzOTtJVLABALgBABj2m5fr0TIg9puX69EyMABCD2tpeC5laHM2OWVrYzRkYjIOaC5ndnN6aWJseWs0NHkyDmguaXI2dTQ3NGY5cmFzMg5oLnJwbHhoa21yN2x6YzIOaC5uNHhkbjYxY2M2MHYyDmguZHdrOGtjc3hrMmJ0Mg5oLm0zbmJtMzNmdDYxYjIOaC51ZXBlN2txOHVveWoyDmgud2ptaXY4M3E0cDE4Mg5oLnc3ZnVpeXV5bXludzIOaC50cGNrY2huZGgwZXkyDmguZGVmM2w5NXY4bmV1Mg5oLjFuZnZhemFsdzV4dTgAciExY0FvLWNJWTkxZ2ljZHhsQnBLRW05X1FMM0d5cU5PS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c:creator>
  <cp:revision>0</cp:revision>
  <dcterms:created xsi:type="dcterms:W3CDTF">2024-12-02T11:18:00Z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418bcabb,7011f20c,3be8932f</vt:lpwstr>
  </property>
  <property fmtid="{D5CDD505-2E9C-101B-9397-08002B2CF9AE}" pid="4" name="ClassificationContentMarkingFooterText">
    <vt:lpwstr/>
  </property>
  <property fmtid="{D5CDD505-2E9C-101B-9397-08002B2CF9AE}" pid="5" name="GrammarlyDocumentId">
    <vt:lpwstr>b3e84898303921079a2bbf20397ae7f4b67e1ccf978e4ca90bd865327489176c</vt:lpwstr>
  </property>
  <property fmtid="{D5CDD505-2E9C-101B-9397-08002B2CF9AE}" pid="6" name="MSIP_Label_bb302f4c-5a8a-4c18-8daa-a70b78f0a43f_ActionId">
    <vt:lpwstr>83bd339e-9c47-4dca-a78c-cb66aefda787</vt:lpwstr>
  </property>
  <property fmtid="{D5CDD505-2E9C-101B-9397-08002B2CF9AE}" pid="7" name="MSIP_Label_bb302f4c-5a8a-4c18-8daa-a70b78f0a43f_ContentBits">
    <vt:lpwstr>3</vt:lpwstr>
  </property>
  <property fmtid="{D5CDD505-2E9C-101B-9397-08002B2CF9AE}" pid="8" name="MSIP_Label_bb302f4c-5a8a-4c18-8daa-a70b78f0a43f_Enabled">
    <vt:lpwstr>true</vt:lpwstr>
  </property>
  <property fmtid="{D5CDD505-2E9C-101B-9397-08002B2CF9AE}" pid="9" name="MSIP_Label_bb302f4c-5a8a-4c18-8daa-a70b78f0a43f_Method">
    <vt:lpwstr>Privileged</vt:lpwstr>
  </property>
  <property fmtid="{D5CDD505-2E9C-101B-9397-08002B2CF9AE}" pid="10" name="MSIP_Label_bb302f4c-5a8a-4c18-8daa-a70b78f0a43f_Name">
    <vt:lpwstr>AFA Interne</vt:lpwstr>
  </property>
  <property fmtid="{D5CDD505-2E9C-101B-9397-08002B2CF9AE}" pid="11" name="MSIP_Label_bb302f4c-5a8a-4c18-8daa-a70b78f0a43f_SetDate">
    <vt:lpwstr>2024-12-02T11:18:27Z</vt:lpwstr>
  </property>
  <property fmtid="{D5CDD505-2E9C-101B-9397-08002B2CF9AE}" pid="12" name="MSIP_Label_bb302f4c-5a8a-4c18-8daa-a70b78f0a43f_SiteId">
    <vt:lpwstr>396b38cc-aa65-492b-bb0e-3d94ed25a97b</vt:lpwstr>
  </property>
</Properties>
</file>